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E4138" w14:textId="77777777" w:rsidR="00D679EC" w:rsidRPr="00355262" w:rsidRDefault="00000000" w:rsidP="00D679EC">
      <w:pPr>
        <w:pStyle w:val="NCEACPHeading1"/>
        <w:rPr>
          <w:lang w:val="en-NZ"/>
        </w:rPr>
      </w:pPr>
      <w:r>
        <w:rPr>
          <w:noProof/>
          <w:lang w:val="en-NZ" w:eastAsia="en-GB" w:bidi="ks-Deva"/>
        </w:rPr>
        <w:object w:dxaOrig="1440" w:dyaOrig="1440" w14:anchorId="70563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65pt;margin-top:1.25pt;width:368.8pt;height:80pt;z-index:251657728" fillcolor="window">
            <v:imagedata r:id="rId7" o:title=""/>
          </v:shape>
          <o:OLEObject Type="Embed" ProgID="Word.Picture.8" ShapeID="_x0000_s2050" DrawAspect="Content" ObjectID="_1798908301" r:id="rId8"/>
        </w:object>
      </w:r>
    </w:p>
    <w:p w14:paraId="0B88F64F" w14:textId="77777777" w:rsidR="00D679EC" w:rsidRPr="00355262" w:rsidRDefault="00D679EC" w:rsidP="00D679EC">
      <w:pPr>
        <w:pStyle w:val="NCEACPHeading1"/>
        <w:rPr>
          <w:lang w:val="en-NZ"/>
        </w:rPr>
      </w:pPr>
    </w:p>
    <w:p w14:paraId="205DFCEF" w14:textId="77777777" w:rsidR="00D679EC" w:rsidRPr="00355262" w:rsidRDefault="00D679EC" w:rsidP="00D679EC">
      <w:pPr>
        <w:pStyle w:val="NCEACPHeading1"/>
        <w:rPr>
          <w:lang w:val="en-NZ"/>
        </w:rPr>
      </w:pPr>
    </w:p>
    <w:p w14:paraId="50BD1432" w14:textId="77777777" w:rsidR="00D679EC" w:rsidRPr="00355262" w:rsidRDefault="00D679EC" w:rsidP="00D679EC">
      <w:pPr>
        <w:pStyle w:val="NCEACPHeading1"/>
        <w:rPr>
          <w:lang w:val="en-NZ"/>
        </w:rPr>
      </w:pPr>
      <w:r w:rsidRPr="00355262">
        <w:rPr>
          <w:lang w:val="en-NZ"/>
        </w:rPr>
        <w:t>Internal Assessment Resource</w:t>
      </w:r>
    </w:p>
    <w:p w14:paraId="600FB4A5" w14:textId="250450BB" w:rsidR="00D679EC" w:rsidRDefault="00D679EC" w:rsidP="008266C3">
      <w:pPr>
        <w:pStyle w:val="NCEACPHeading1"/>
        <w:rPr>
          <w:lang w:val="en-NZ"/>
        </w:rPr>
      </w:pPr>
      <w:r w:rsidRPr="00355262">
        <w:rPr>
          <w:lang w:val="en-NZ"/>
        </w:rPr>
        <w:t>Health Level 1</w:t>
      </w:r>
    </w:p>
    <w:p w14:paraId="0A6CC8A2" w14:textId="67FA5776" w:rsidR="008266C3" w:rsidRPr="008266C3" w:rsidRDefault="008266C3" w:rsidP="008266C3">
      <w:pPr>
        <w:pStyle w:val="NCEACPHeading1"/>
        <w:rPr>
          <w:color w:val="FF0000"/>
          <w:lang w:val="en-NZ"/>
        </w:rPr>
      </w:pPr>
      <w:r w:rsidRPr="008266C3">
        <w:rPr>
          <w:color w:val="FF0000"/>
          <w:lang w:val="en-NZ"/>
        </w:rPr>
        <w:t>EXPIRED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D679EC" w:rsidRPr="00355262" w14:paraId="67D58111"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5591FFA6" w14:textId="77777777" w:rsidR="00D679EC" w:rsidRPr="00355262" w:rsidRDefault="00D679EC" w:rsidP="00D679EC">
            <w:pPr>
              <w:pStyle w:val="NCEACPbodytextcentered"/>
              <w:rPr>
                <w:lang w:val="en-NZ"/>
              </w:rPr>
            </w:pPr>
            <w:r w:rsidRPr="00355262">
              <w:rPr>
                <w:lang w:val="en-NZ"/>
              </w:rPr>
              <w:t>This resource supports assessment against:</w:t>
            </w:r>
          </w:p>
          <w:p w14:paraId="5D096336" w14:textId="77777777" w:rsidR="00D679EC" w:rsidRPr="00355262" w:rsidRDefault="00D679EC" w:rsidP="00D679EC">
            <w:pPr>
              <w:pStyle w:val="NCEACPbodytext2"/>
              <w:rPr>
                <w:lang w:val="en-NZ"/>
              </w:rPr>
            </w:pPr>
            <w:r w:rsidRPr="00355262">
              <w:rPr>
                <w:lang w:val="en-NZ"/>
              </w:rPr>
              <w:t>Achievement Standard 90974</w:t>
            </w:r>
            <w:r w:rsidR="00F85934" w:rsidRPr="00355262">
              <w:rPr>
                <w:lang w:val="en-NZ"/>
              </w:rPr>
              <w:t xml:space="preserve"> version </w:t>
            </w:r>
            <w:r w:rsidR="00C715C5">
              <w:rPr>
                <w:lang w:val="en-NZ"/>
              </w:rPr>
              <w:t>4</w:t>
            </w:r>
          </w:p>
          <w:p w14:paraId="4C2FFBA3" w14:textId="77777777" w:rsidR="00D679EC" w:rsidRPr="00355262" w:rsidRDefault="00D679EC" w:rsidP="00D679EC">
            <w:pPr>
              <w:pStyle w:val="NCEACPbodytext2"/>
              <w:rPr>
                <w:rFonts w:cs="Arial"/>
                <w:szCs w:val="28"/>
                <w:lang w:val="en-NZ"/>
              </w:rPr>
            </w:pPr>
            <w:r w:rsidRPr="00355262">
              <w:rPr>
                <w:rFonts w:cs="Arial"/>
                <w:szCs w:val="28"/>
                <w:lang w:val="en-NZ"/>
              </w:rPr>
              <w:t>Demonstrate understanding of strategies for promoting</w:t>
            </w:r>
            <w:r w:rsidRPr="00355262">
              <w:rPr>
                <w:rFonts w:cs="Arial"/>
                <w:szCs w:val="28"/>
                <w:lang w:val="en-NZ"/>
              </w:rPr>
              <w:br/>
              <w:t>positive sexuali</w:t>
            </w:r>
            <w:r w:rsidRPr="00355262">
              <w:rPr>
                <w:rFonts w:cs="Arial"/>
                <w:lang w:val="en-NZ"/>
              </w:rPr>
              <w:t>ty</w:t>
            </w:r>
          </w:p>
        </w:tc>
      </w:tr>
      <w:tr w:rsidR="00D679EC" w:rsidRPr="00355262" w14:paraId="217761CC"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04C555C0" w14:textId="77777777" w:rsidR="00D679EC" w:rsidRPr="00355262" w:rsidRDefault="00D679EC" w:rsidP="00D679EC">
            <w:pPr>
              <w:pStyle w:val="NCEACPbodytext2bold"/>
              <w:rPr>
                <w:lang w:val="en-NZ"/>
              </w:rPr>
            </w:pPr>
            <w:r w:rsidRPr="00355262">
              <w:rPr>
                <w:lang w:val="en-NZ"/>
              </w:rPr>
              <w:t>Resource title: Diversity at College</w:t>
            </w:r>
          </w:p>
        </w:tc>
      </w:tr>
      <w:tr w:rsidR="00D679EC" w:rsidRPr="00355262" w14:paraId="2F34FD5F"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7BEF87AD" w14:textId="77777777" w:rsidR="00D679EC" w:rsidRPr="00355262" w:rsidRDefault="00D679EC" w:rsidP="00D679EC">
            <w:pPr>
              <w:pStyle w:val="NCEACPbodytext2"/>
              <w:rPr>
                <w:lang w:val="en-NZ"/>
              </w:rPr>
            </w:pPr>
            <w:r w:rsidRPr="00355262">
              <w:rPr>
                <w:lang w:val="en-NZ"/>
              </w:rPr>
              <w:t>4 credits</w:t>
            </w:r>
          </w:p>
        </w:tc>
      </w:tr>
      <w:tr w:rsidR="00D679EC" w:rsidRPr="00355262" w14:paraId="3FD8A24B" w14:textId="77777777">
        <w:trPr>
          <w:jc w:val="center"/>
        </w:trPr>
        <w:tc>
          <w:tcPr>
            <w:tcW w:w="8129" w:type="dxa"/>
            <w:tcBorders>
              <w:top w:val="single" w:sz="4" w:space="0" w:color="auto"/>
            </w:tcBorders>
            <w:shd w:val="clear" w:color="auto" w:fill="CCCCCC"/>
          </w:tcPr>
          <w:p w14:paraId="1EE8F35D" w14:textId="77777777" w:rsidR="00D679EC" w:rsidRPr="00DB364F" w:rsidRDefault="00D679EC" w:rsidP="00D679EC">
            <w:pPr>
              <w:pStyle w:val="NCEAbullets"/>
              <w:numPr>
                <w:ilvl w:val="0"/>
                <w:numId w:val="0"/>
              </w:numPr>
              <w:rPr>
                <w:rFonts w:cs="Arial"/>
                <w:lang w:val="en-NZ"/>
              </w:rPr>
            </w:pPr>
            <w:r w:rsidRPr="00DB364F">
              <w:rPr>
                <w:rFonts w:cs="Arial"/>
                <w:lang w:val="en-NZ"/>
              </w:rPr>
              <w:t>This resource:</w:t>
            </w:r>
          </w:p>
          <w:p w14:paraId="69CD060F" w14:textId="77777777" w:rsidR="00D679EC" w:rsidRPr="00DB364F" w:rsidRDefault="00D679EC" w:rsidP="00D679EC">
            <w:pPr>
              <w:pStyle w:val="NCEAbullets"/>
              <w:tabs>
                <w:tab w:val="clear" w:pos="0"/>
                <w:tab w:val="clear" w:pos="426"/>
                <w:tab w:val="num" w:pos="360"/>
              </w:tabs>
              <w:spacing w:after="120"/>
              <w:ind w:left="378" w:hanging="378"/>
              <w:rPr>
                <w:rFonts w:cs="Arial"/>
                <w:lang w:val="en-NZ"/>
              </w:rPr>
            </w:pPr>
            <w:r w:rsidRPr="00DB364F">
              <w:rPr>
                <w:rFonts w:cs="Arial"/>
                <w:lang w:val="en-NZ"/>
              </w:rPr>
              <w:t>Clarifies the requirements of the standard</w:t>
            </w:r>
          </w:p>
          <w:p w14:paraId="796E4E07" w14:textId="77777777" w:rsidR="00D679EC" w:rsidRPr="00DB364F" w:rsidRDefault="00D679EC" w:rsidP="00D679EC">
            <w:pPr>
              <w:pStyle w:val="NCEAbullets"/>
              <w:tabs>
                <w:tab w:val="clear" w:pos="0"/>
                <w:tab w:val="clear" w:pos="426"/>
                <w:tab w:val="num" w:pos="360"/>
              </w:tabs>
              <w:spacing w:after="120"/>
              <w:ind w:left="378" w:hanging="378"/>
              <w:rPr>
                <w:rFonts w:cs="Arial"/>
                <w:lang w:val="en-NZ"/>
              </w:rPr>
            </w:pPr>
            <w:r w:rsidRPr="00DB364F">
              <w:rPr>
                <w:rFonts w:cs="Arial"/>
                <w:lang w:val="en-NZ"/>
              </w:rPr>
              <w:t>Supports good assessment practice</w:t>
            </w:r>
          </w:p>
          <w:p w14:paraId="17B467EB" w14:textId="77777777" w:rsidR="00D679EC" w:rsidRPr="00DB364F" w:rsidRDefault="00D679EC" w:rsidP="00D679EC">
            <w:pPr>
              <w:pStyle w:val="NCEAbullets"/>
              <w:tabs>
                <w:tab w:val="clear" w:pos="0"/>
                <w:tab w:val="clear" w:pos="426"/>
                <w:tab w:val="num" w:pos="360"/>
              </w:tabs>
              <w:spacing w:after="120"/>
              <w:ind w:left="378" w:hanging="378"/>
              <w:rPr>
                <w:rFonts w:cs="Arial"/>
                <w:lang w:val="en-NZ"/>
              </w:rPr>
            </w:pPr>
            <w:r w:rsidRPr="00DB364F">
              <w:rPr>
                <w:rFonts w:cs="Arial"/>
                <w:lang w:val="en-NZ"/>
              </w:rPr>
              <w:t>Should be subjected to the school’s usual assessment quality assurance process</w:t>
            </w:r>
          </w:p>
          <w:p w14:paraId="7F036222" w14:textId="77777777" w:rsidR="00D679EC" w:rsidRPr="00DB364F" w:rsidRDefault="00D679EC" w:rsidP="00D679EC">
            <w:pPr>
              <w:pStyle w:val="NCEAbullets"/>
              <w:tabs>
                <w:tab w:val="clear" w:pos="0"/>
                <w:tab w:val="clear" w:pos="426"/>
                <w:tab w:val="num" w:pos="360"/>
              </w:tabs>
              <w:spacing w:after="120"/>
              <w:ind w:left="378" w:hanging="378"/>
              <w:rPr>
                <w:rFonts w:cs="Arial"/>
                <w:lang w:val="en-NZ"/>
              </w:rPr>
            </w:pPr>
            <w:r w:rsidRPr="00DB364F">
              <w:rPr>
                <w:rFonts w:cs="Arial"/>
                <w:lang w:val="en-NZ"/>
              </w:rPr>
              <w:t>Should be modified to make the context relevant to students in their school environment and ensure that submitted evidence is authentic</w:t>
            </w:r>
          </w:p>
        </w:tc>
      </w:tr>
    </w:tbl>
    <w:p w14:paraId="74D6FF78" w14:textId="77777777" w:rsidR="00D679EC" w:rsidRPr="00355262" w:rsidRDefault="00D679EC" w:rsidP="00D679EC">
      <w:pPr>
        <w:pStyle w:val="NCEAbullets"/>
        <w:numPr>
          <w:ilvl w:val="0"/>
          <w:numId w:val="0"/>
        </w:numPr>
        <w:rPr>
          <w:lang w:val="en-NZ"/>
        </w:rPr>
      </w:pPr>
    </w:p>
    <w:p w14:paraId="771391D5" w14:textId="77777777" w:rsidR="00D679EC" w:rsidRPr="00355262" w:rsidRDefault="00D679EC" w:rsidP="00D679EC">
      <w:pPr>
        <w:rPr>
          <w:rFonts w:ascii="Arial" w:hAnsi="Arial"/>
          <w:sz w:val="22"/>
          <w:lang w:val="en-NZ"/>
        </w:rPr>
      </w:pPr>
    </w:p>
    <w:tbl>
      <w:tblPr>
        <w:tblW w:w="5000" w:type="pct"/>
        <w:tblLook w:val="01E0" w:firstRow="1" w:lastRow="1" w:firstColumn="1" w:lastColumn="1" w:noHBand="0" w:noVBand="0"/>
      </w:tblPr>
      <w:tblGrid>
        <w:gridCol w:w="2755"/>
        <w:gridCol w:w="5774"/>
      </w:tblGrid>
      <w:tr w:rsidR="00D679EC" w:rsidRPr="00355262" w14:paraId="15EA86B5" w14:textId="77777777">
        <w:tc>
          <w:tcPr>
            <w:tcW w:w="1615" w:type="pct"/>
            <w:shd w:val="clear" w:color="auto" w:fill="auto"/>
          </w:tcPr>
          <w:p w14:paraId="44CE804E" w14:textId="77777777" w:rsidR="00D679EC" w:rsidRPr="00355262" w:rsidRDefault="00D679EC" w:rsidP="00D679EC">
            <w:pPr>
              <w:pStyle w:val="NCEACPbodytextcentered"/>
              <w:jc w:val="left"/>
              <w:rPr>
                <w:lang w:val="en-NZ"/>
              </w:rPr>
            </w:pPr>
            <w:r w:rsidRPr="00355262">
              <w:rPr>
                <w:lang w:val="en-NZ"/>
              </w:rPr>
              <w:t>Date version published by Ministry of Education</w:t>
            </w:r>
          </w:p>
        </w:tc>
        <w:tc>
          <w:tcPr>
            <w:tcW w:w="3385" w:type="pct"/>
            <w:shd w:val="clear" w:color="auto" w:fill="auto"/>
          </w:tcPr>
          <w:p w14:paraId="411D07C7" w14:textId="77777777" w:rsidR="00D679EC" w:rsidRPr="00355262" w:rsidRDefault="00C715C5" w:rsidP="00D679EC">
            <w:pPr>
              <w:pStyle w:val="NCEACPbodytextcentered"/>
              <w:jc w:val="left"/>
              <w:rPr>
                <w:lang w:val="en-NZ"/>
              </w:rPr>
            </w:pPr>
            <w:r>
              <w:rPr>
                <w:lang w:val="en-AU"/>
              </w:rPr>
              <w:t>January 2015</w:t>
            </w:r>
            <w:r w:rsidR="00D679EC" w:rsidRPr="00355262">
              <w:rPr>
                <w:lang w:val="en-NZ"/>
              </w:rPr>
              <w:t xml:space="preserve"> Version </w:t>
            </w:r>
            <w:r>
              <w:rPr>
                <w:lang w:val="en-NZ"/>
              </w:rPr>
              <w:t>3</w:t>
            </w:r>
          </w:p>
          <w:p w14:paraId="11C03629" w14:textId="77777777" w:rsidR="00D679EC" w:rsidRPr="00355262" w:rsidRDefault="00D679EC" w:rsidP="00C715C5">
            <w:pPr>
              <w:pStyle w:val="NCEACPbodytextcentered"/>
              <w:jc w:val="left"/>
              <w:rPr>
                <w:lang w:val="en-NZ"/>
              </w:rPr>
            </w:pPr>
            <w:r w:rsidRPr="00355262">
              <w:rPr>
                <w:lang w:val="en-NZ"/>
              </w:rPr>
              <w:t>To support internal assessment from 201</w:t>
            </w:r>
            <w:r w:rsidR="00C715C5">
              <w:rPr>
                <w:lang w:val="en-NZ"/>
              </w:rPr>
              <w:t>5</w:t>
            </w:r>
          </w:p>
        </w:tc>
      </w:tr>
      <w:tr w:rsidR="00D679EC" w:rsidRPr="00355262" w14:paraId="62B691B2" w14:textId="77777777">
        <w:tc>
          <w:tcPr>
            <w:tcW w:w="1615" w:type="pct"/>
            <w:shd w:val="clear" w:color="auto" w:fill="auto"/>
          </w:tcPr>
          <w:p w14:paraId="613E8FFD" w14:textId="77777777" w:rsidR="00D679EC" w:rsidRPr="00355262" w:rsidRDefault="00D679EC" w:rsidP="00D679EC">
            <w:pPr>
              <w:pStyle w:val="NCEACPbodytextcentered"/>
              <w:jc w:val="left"/>
              <w:rPr>
                <w:lang w:val="en-NZ"/>
              </w:rPr>
            </w:pPr>
            <w:r w:rsidRPr="00355262">
              <w:rPr>
                <w:lang w:val="en-NZ"/>
              </w:rPr>
              <w:t>Quality assurance status</w:t>
            </w:r>
          </w:p>
        </w:tc>
        <w:tc>
          <w:tcPr>
            <w:tcW w:w="3385" w:type="pct"/>
            <w:shd w:val="clear" w:color="auto" w:fill="auto"/>
          </w:tcPr>
          <w:p w14:paraId="3826CCA1" w14:textId="77777777" w:rsidR="00D679EC" w:rsidRPr="00355262" w:rsidRDefault="00D679EC" w:rsidP="00D679EC">
            <w:pPr>
              <w:pStyle w:val="NCEACPbodytextleft"/>
              <w:rPr>
                <w:lang w:val="en-NZ"/>
              </w:rPr>
            </w:pPr>
            <w:r w:rsidRPr="00355262">
              <w:rPr>
                <w:lang w:val="en-NZ"/>
              </w:rPr>
              <w:t>These materials have been quality assured by NZQA.</w:t>
            </w:r>
          </w:p>
          <w:p w14:paraId="43850FA9" w14:textId="77777777" w:rsidR="00D679EC" w:rsidRPr="00355262" w:rsidRDefault="00D679EC" w:rsidP="00C715C5">
            <w:pPr>
              <w:pStyle w:val="NCEACPbodytextcentered"/>
              <w:jc w:val="left"/>
              <w:rPr>
                <w:lang w:val="en-NZ"/>
              </w:rPr>
            </w:pPr>
            <w:r w:rsidRPr="00355262">
              <w:rPr>
                <w:lang w:val="en-NZ"/>
              </w:rPr>
              <w:t xml:space="preserve">NZQA Approved number </w:t>
            </w:r>
            <w:r w:rsidR="0045087C" w:rsidRPr="00355262">
              <w:rPr>
                <w:lang w:val="en-NZ"/>
              </w:rPr>
              <w:t>A-A-</w:t>
            </w:r>
            <w:r w:rsidR="00C715C5">
              <w:rPr>
                <w:lang w:val="en-NZ"/>
              </w:rPr>
              <w:t>0</w:t>
            </w:r>
            <w:r w:rsidR="00D02B53" w:rsidRPr="00355262">
              <w:rPr>
                <w:lang w:val="en-NZ"/>
              </w:rPr>
              <w:t>1</w:t>
            </w:r>
            <w:r w:rsidR="0045087C" w:rsidRPr="00355262">
              <w:rPr>
                <w:lang w:val="en-NZ"/>
              </w:rPr>
              <w:t>-201</w:t>
            </w:r>
            <w:r w:rsidR="00C715C5">
              <w:rPr>
                <w:lang w:val="en-NZ"/>
              </w:rPr>
              <w:t>5</w:t>
            </w:r>
            <w:r w:rsidR="0045087C" w:rsidRPr="00355262">
              <w:rPr>
                <w:lang w:val="en-NZ"/>
              </w:rPr>
              <w:t>-90974-0</w:t>
            </w:r>
            <w:r w:rsidR="00C715C5">
              <w:rPr>
                <w:lang w:val="en-NZ"/>
              </w:rPr>
              <w:t>2</w:t>
            </w:r>
            <w:r w:rsidR="0045087C" w:rsidRPr="00355262">
              <w:rPr>
                <w:lang w:val="en-NZ"/>
              </w:rPr>
              <w:t>-4</w:t>
            </w:r>
            <w:r w:rsidR="00C715C5">
              <w:rPr>
                <w:lang w:val="en-NZ"/>
              </w:rPr>
              <w:t>442</w:t>
            </w:r>
          </w:p>
        </w:tc>
      </w:tr>
      <w:tr w:rsidR="00D679EC" w:rsidRPr="00355262" w14:paraId="71820E18" w14:textId="77777777">
        <w:tc>
          <w:tcPr>
            <w:tcW w:w="1615" w:type="pct"/>
            <w:shd w:val="clear" w:color="auto" w:fill="auto"/>
          </w:tcPr>
          <w:p w14:paraId="11004890" w14:textId="77777777" w:rsidR="00D679EC" w:rsidRPr="00355262" w:rsidRDefault="00D679EC" w:rsidP="00D679EC">
            <w:pPr>
              <w:pStyle w:val="NCEACPbodytextcentered"/>
              <w:jc w:val="left"/>
              <w:rPr>
                <w:lang w:val="en-NZ"/>
              </w:rPr>
            </w:pPr>
            <w:r w:rsidRPr="00355262">
              <w:rPr>
                <w:lang w:val="en-NZ"/>
              </w:rPr>
              <w:t>Authenticity of evidence</w:t>
            </w:r>
          </w:p>
        </w:tc>
        <w:tc>
          <w:tcPr>
            <w:tcW w:w="3385" w:type="pct"/>
            <w:shd w:val="clear" w:color="auto" w:fill="auto"/>
          </w:tcPr>
          <w:p w14:paraId="52EC6932" w14:textId="77777777" w:rsidR="00D679EC" w:rsidRPr="00355262" w:rsidRDefault="00D679EC" w:rsidP="00D679EC">
            <w:pPr>
              <w:pStyle w:val="NCEACPbodytextcentered"/>
              <w:jc w:val="left"/>
              <w:rPr>
                <w:lang w:val="en-NZ"/>
              </w:rPr>
            </w:pPr>
            <w:r w:rsidRPr="00355262">
              <w:rPr>
                <w:lang w:val="en-NZ"/>
              </w:rPr>
              <w:t>Teachers must manage authenticity for any assessment from a public source, because students may have access to the assessment schedule or student exemplar material.</w:t>
            </w:r>
          </w:p>
          <w:p w14:paraId="528C756F" w14:textId="77777777" w:rsidR="00D679EC" w:rsidRPr="00355262" w:rsidRDefault="00D679EC" w:rsidP="00D679EC">
            <w:pPr>
              <w:pStyle w:val="NCEACPbodytextcentered"/>
              <w:jc w:val="left"/>
              <w:rPr>
                <w:lang w:val="en-NZ"/>
              </w:rPr>
            </w:pPr>
            <w:r w:rsidRPr="00355262">
              <w:rPr>
                <w:lang w:val="en-NZ"/>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2563A8B4" w14:textId="77777777" w:rsidR="00D679EC" w:rsidRPr="00355262" w:rsidRDefault="00D679EC" w:rsidP="00D679EC">
      <w:pPr>
        <w:pStyle w:val="NCEAbodytext"/>
        <w:sectPr w:rsidR="00D679EC" w:rsidRPr="00355262" w:rsidSect="00D679EC">
          <w:headerReference w:type="default" r:id="rId9"/>
          <w:footerReference w:type="even" r:id="rId10"/>
          <w:footerReference w:type="default" r:id="rId11"/>
          <w:pgSz w:w="11907" w:h="16840" w:code="9"/>
          <w:pgMar w:top="1440" w:right="1797" w:bottom="1134" w:left="1797" w:header="720" w:footer="720" w:gutter="0"/>
          <w:paperSrc w:first="7" w:other="7"/>
          <w:cols w:space="720"/>
        </w:sect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29"/>
      </w:tblGrid>
      <w:tr w:rsidR="00D679EC" w:rsidRPr="00355262" w14:paraId="267CCB3F" w14:textId="77777777">
        <w:trPr>
          <w:trHeight w:val="114"/>
          <w:jc w:val="center"/>
        </w:trPr>
        <w:tc>
          <w:tcPr>
            <w:tcW w:w="5000" w:type="pct"/>
            <w:tcBorders>
              <w:top w:val="single" w:sz="4" w:space="0" w:color="auto"/>
              <w:left w:val="single" w:sz="4" w:space="0" w:color="auto"/>
              <w:bottom w:val="single" w:sz="4" w:space="0" w:color="auto"/>
              <w:right w:val="single" w:sz="4" w:space="0" w:color="auto"/>
            </w:tcBorders>
          </w:tcPr>
          <w:p w14:paraId="7B4BD023" w14:textId="77777777" w:rsidR="00D679EC" w:rsidRPr="00355262" w:rsidRDefault="00D679EC" w:rsidP="00D679EC">
            <w:pPr>
              <w:pStyle w:val="NCEAHeadInfoL2"/>
              <w:jc w:val="center"/>
              <w:rPr>
                <w:sz w:val="32"/>
              </w:rPr>
            </w:pPr>
            <w:r w:rsidRPr="00355262">
              <w:rPr>
                <w:sz w:val="32"/>
              </w:rPr>
              <w:lastRenderedPageBreak/>
              <w:t>Internal Assessment Resource</w:t>
            </w:r>
          </w:p>
        </w:tc>
      </w:tr>
    </w:tbl>
    <w:p w14:paraId="1C8E0588" w14:textId="77777777" w:rsidR="00D679EC" w:rsidRPr="00355262" w:rsidRDefault="00D679EC" w:rsidP="00D679EC">
      <w:pPr>
        <w:pStyle w:val="NCEAHeadInfoL2"/>
        <w:rPr>
          <w:b w:val="0"/>
        </w:rPr>
      </w:pPr>
      <w:r w:rsidRPr="00355262">
        <w:t>Achievement Standard Health 90974:</w:t>
      </w:r>
      <w:r w:rsidRPr="00355262">
        <w:rPr>
          <w:b w:val="0"/>
        </w:rPr>
        <w:t xml:space="preserve"> </w:t>
      </w:r>
      <w:r w:rsidRPr="00355262">
        <w:rPr>
          <w:b w:val="0"/>
          <w:szCs w:val="28"/>
        </w:rPr>
        <w:t>Demonstrate understanding of strategies for promoting positive sexuali</w:t>
      </w:r>
      <w:r w:rsidRPr="00355262">
        <w:rPr>
          <w:b w:val="0"/>
        </w:rPr>
        <w:t>ty</w:t>
      </w:r>
    </w:p>
    <w:p w14:paraId="0F76FD7D" w14:textId="77777777" w:rsidR="00D679EC" w:rsidRPr="00355262" w:rsidRDefault="00D679EC" w:rsidP="00D679EC">
      <w:pPr>
        <w:pStyle w:val="NCEAHeadInfoL2"/>
      </w:pPr>
      <w:r w:rsidRPr="00355262">
        <w:rPr>
          <w:szCs w:val="22"/>
        </w:rPr>
        <w:t xml:space="preserve">Resource reference: </w:t>
      </w:r>
      <w:r w:rsidRPr="00355262">
        <w:rPr>
          <w:b w:val="0"/>
        </w:rPr>
        <w:t>Health 1.5B</w:t>
      </w:r>
      <w:r w:rsidR="00D71B4F" w:rsidRPr="00355262">
        <w:rPr>
          <w:b w:val="0"/>
        </w:rPr>
        <w:t xml:space="preserve"> v</w:t>
      </w:r>
      <w:r w:rsidR="00C715C5">
        <w:rPr>
          <w:b w:val="0"/>
        </w:rPr>
        <w:t>3</w:t>
      </w:r>
    </w:p>
    <w:p w14:paraId="62E75809" w14:textId="77777777" w:rsidR="00D679EC" w:rsidRPr="00355262" w:rsidRDefault="00D679EC" w:rsidP="00D679EC">
      <w:pPr>
        <w:pStyle w:val="NCEAHeadInfoL2"/>
        <w:rPr>
          <w:b w:val="0"/>
        </w:rPr>
      </w:pPr>
      <w:r w:rsidRPr="00355262">
        <w:rPr>
          <w:szCs w:val="22"/>
        </w:rPr>
        <w:t xml:space="preserve">Resource title: </w:t>
      </w:r>
      <w:r w:rsidRPr="00355262">
        <w:rPr>
          <w:b w:val="0"/>
        </w:rPr>
        <w:t>Diversity at College</w:t>
      </w:r>
    </w:p>
    <w:p w14:paraId="602930E0" w14:textId="77777777" w:rsidR="00D679EC" w:rsidRPr="00355262" w:rsidRDefault="00D679EC" w:rsidP="00D679EC">
      <w:pPr>
        <w:pStyle w:val="NCEAHeadInfoL2"/>
        <w:rPr>
          <w:b w:val="0"/>
        </w:rPr>
      </w:pPr>
      <w:r w:rsidRPr="00355262">
        <w:t xml:space="preserve">Credits: </w:t>
      </w:r>
      <w:r w:rsidRPr="00355262">
        <w:rPr>
          <w:b w:val="0"/>
        </w:rPr>
        <w:t>4</w:t>
      </w:r>
    </w:p>
    <w:p w14:paraId="2744F8E3" w14:textId="77777777" w:rsidR="00D679EC" w:rsidRPr="00355262" w:rsidRDefault="00D679EC" w:rsidP="00D679EC">
      <w:pPr>
        <w:pStyle w:val="NCEAInstructionsbanner"/>
      </w:pPr>
      <w:r w:rsidRPr="00355262">
        <w:t>Teacher guidelines</w:t>
      </w:r>
    </w:p>
    <w:p w14:paraId="1C0CEB71" w14:textId="77777777" w:rsidR="00D679EC" w:rsidRPr="00355262" w:rsidRDefault="00D679EC" w:rsidP="00D679EC">
      <w:pPr>
        <w:pStyle w:val="NCEAbodytext"/>
      </w:pPr>
      <w:r w:rsidRPr="00355262">
        <w:t xml:space="preserve">The following guidelines are designed to ensure that teachers can carry out valid and consistent assessment using this internal assessment resource. </w:t>
      </w:r>
    </w:p>
    <w:p w14:paraId="36B112C3" w14:textId="77777777" w:rsidR="00D679EC" w:rsidRPr="00355262" w:rsidRDefault="00D679EC" w:rsidP="00D679EC">
      <w:pPr>
        <w:pStyle w:val="NCEAbodytext"/>
        <w:spacing w:before="0" w:after="0"/>
      </w:pPr>
      <w:r w:rsidRPr="00355262">
        <w:t>Teachers need to be very familiar with the outcome being assessed by Achievement Standard Health 90974. The achievement criteria and the explanatory notes contain information, definitions, and requirements that are crucial when interpreting the standard and assessing students against it.</w:t>
      </w:r>
    </w:p>
    <w:p w14:paraId="42298BF8" w14:textId="77777777" w:rsidR="00D679EC" w:rsidRPr="00355262" w:rsidRDefault="00D679EC" w:rsidP="00D679EC">
      <w:pPr>
        <w:pStyle w:val="NCEAL2heading"/>
      </w:pPr>
      <w:r w:rsidRPr="00355262">
        <w:t>Context/setting</w:t>
      </w:r>
    </w:p>
    <w:p w14:paraId="4EEB8DB9" w14:textId="77777777" w:rsidR="00D679EC" w:rsidRPr="00220F69" w:rsidRDefault="00D679EC" w:rsidP="00D679EC">
      <w:pPr>
        <w:pStyle w:val="NCEAbodytext"/>
      </w:pPr>
      <w:r w:rsidRPr="00220F69">
        <w:t>This assessment activity requires students to demonstrate understanding of strategies for promoting positive sexuality</w:t>
      </w:r>
      <w:r w:rsidR="004B241E" w:rsidRPr="00220F69">
        <w:t xml:space="preserve"> through a series of short magazine articles o</w:t>
      </w:r>
      <w:r w:rsidR="00DA21FE" w:rsidRPr="00220F69">
        <w:t>r</w:t>
      </w:r>
      <w:r w:rsidR="004B241E" w:rsidRPr="00220F69">
        <w:t xml:space="preserve"> a visual display</w:t>
      </w:r>
      <w:r w:rsidRPr="00220F69">
        <w:t xml:space="preserve">. </w:t>
      </w:r>
    </w:p>
    <w:p w14:paraId="3DA8C9E0" w14:textId="77777777" w:rsidR="00D679EC" w:rsidRPr="00355262" w:rsidRDefault="00D679EC" w:rsidP="00D679EC">
      <w:pPr>
        <w:pStyle w:val="NCEAbodytext"/>
      </w:pPr>
      <w:r w:rsidRPr="00220F69">
        <w:t>Students will create scenarios in a preparatory activity in order to undertake this task.</w:t>
      </w:r>
      <w:r w:rsidRPr="00355262">
        <w:t xml:space="preserve"> You will need to ensure that these scenarios encompass diversity in people, explore a range of sexuality-related issues, and allow students to explain the types of strategies required by the standard. These include strategies that:</w:t>
      </w:r>
    </w:p>
    <w:p w14:paraId="0F555DC9" w14:textId="77777777" w:rsidR="00D679EC" w:rsidRPr="00355262" w:rsidRDefault="00D679EC" w:rsidP="00D679EC">
      <w:pPr>
        <w:pStyle w:val="NCEAbullets"/>
        <w:widowControl/>
        <w:numPr>
          <w:ilvl w:val="0"/>
          <w:numId w:val="37"/>
        </w:numPr>
        <w:tabs>
          <w:tab w:val="clear" w:pos="426"/>
          <w:tab w:val="left" w:pos="397"/>
        </w:tabs>
        <w:autoSpaceDE/>
        <w:autoSpaceDN/>
        <w:adjustRightInd/>
        <w:rPr>
          <w:lang w:val="en-NZ"/>
        </w:rPr>
      </w:pPr>
      <w:r w:rsidRPr="00355262">
        <w:rPr>
          <w:lang w:val="en-NZ"/>
        </w:rPr>
        <w:t>enhance interpersonal (sexual) relationships which includes knowledge of rights, responsibilities and effective communication</w:t>
      </w:r>
    </w:p>
    <w:p w14:paraId="58FB9F77" w14:textId="77777777" w:rsidR="00D679EC" w:rsidRPr="00355262" w:rsidRDefault="00D679EC" w:rsidP="00D679EC">
      <w:pPr>
        <w:pStyle w:val="NCEAbullets"/>
        <w:widowControl/>
        <w:numPr>
          <w:ilvl w:val="0"/>
          <w:numId w:val="37"/>
        </w:numPr>
        <w:tabs>
          <w:tab w:val="clear" w:pos="426"/>
          <w:tab w:val="left" w:pos="397"/>
        </w:tabs>
        <w:autoSpaceDE/>
        <w:autoSpaceDN/>
        <w:adjustRightInd/>
        <w:rPr>
          <w:lang w:val="en-NZ"/>
        </w:rPr>
      </w:pPr>
      <w:r w:rsidRPr="00355262">
        <w:rPr>
          <w:lang w:val="en-NZ"/>
        </w:rPr>
        <w:t>consider ways schools, local communities, and/or the whole of society can support the promotion of positive sexuality for all people</w:t>
      </w:r>
    </w:p>
    <w:p w14:paraId="482181F4" w14:textId="77777777" w:rsidR="00D679EC" w:rsidRPr="00355262" w:rsidRDefault="00D679EC" w:rsidP="00D679EC">
      <w:pPr>
        <w:pStyle w:val="NCEAbullets"/>
        <w:widowControl/>
        <w:numPr>
          <w:ilvl w:val="0"/>
          <w:numId w:val="37"/>
        </w:numPr>
        <w:tabs>
          <w:tab w:val="clear" w:pos="426"/>
          <w:tab w:val="left" w:pos="397"/>
        </w:tabs>
        <w:autoSpaceDE/>
        <w:autoSpaceDN/>
        <w:adjustRightInd/>
        <w:rPr>
          <w:lang w:val="en-NZ"/>
        </w:rPr>
      </w:pPr>
      <w:r w:rsidRPr="00355262">
        <w:rPr>
          <w:lang w:val="en-NZ"/>
        </w:rPr>
        <w:t>can prevent unplanned pregnancy and sexually transmissible infections</w:t>
      </w:r>
    </w:p>
    <w:p w14:paraId="488352CB" w14:textId="77777777" w:rsidR="00D679EC" w:rsidRPr="00355262" w:rsidRDefault="00D679EC" w:rsidP="00D679EC">
      <w:pPr>
        <w:pStyle w:val="NCEAbullets"/>
        <w:widowControl/>
        <w:numPr>
          <w:ilvl w:val="0"/>
          <w:numId w:val="37"/>
        </w:numPr>
        <w:tabs>
          <w:tab w:val="clear" w:pos="426"/>
          <w:tab w:val="left" w:pos="397"/>
        </w:tabs>
        <w:autoSpaceDE/>
        <w:autoSpaceDN/>
        <w:adjustRightInd/>
        <w:rPr>
          <w:lang w:val="en-NZ"/>
        </w:rPr>
      </w:pPr>
      <w:r w:rsidRPr="00355262">
        <w:rPr>
          <w:lang w:val="en-NZ"/>
        </w:rPr>
        <w:t>consider ways school and community can support young people in relation to sexual health.</w:t>
      </w:r>
    </w:p>
    <w:p w14:paraId="710C17D3" w14:textId="77777777" w:rsidR="00D679EC" w:rsidRPr="00355262" w:rsidRDefault="00D679EC" w:rsidP="00D679EC">
      <w:pPr>
        <w:pStyle w:val="NCEAbodytext"/>
        <w:rPr>
          <w:iCs/>
          <w:szCs w:val="22"/>
        </w:rPr>
      </w:pPr>
      <w:r w:rsidRPr="00355262">
        <w:rPr>
          <w:iCs/>
          <w:szCs w:val="22"/>
        </w:rPr>
        <w:t xml:space="preserve">You may choose to alter the scenarios to suit your teaching and learning programme. </w:t>
      </w:r>
    </w:p>
    <w:p w14:paraId="77FAF0EF" w14:textId="77777777" w:rsidR="00D679EC" w:rsidRPr="00355262" w:rsidRDefault="00D679EC" w:rsidP="00D679EC">
      <w:pPr>
        <w:pStyle w:val="NCEAbodytext"/>
        <w:rPr>
          <w:iCs/>
          <w:szCs w:val="22"/>
        </w:rPr>
      </w:pPr>
      <w:r w:rsidRPr="00355262">
        <w:rPr>
          <w:iCs/>
          <w:szCs w:val="22"/>
        </w:rPr>
        <w:t xml:space="preserve">Examples of scenarios are provided in Student Resource A. </w:t>
      </w:r>
    </w:p>
    <w:p w14:paraId="70FA079E" w14:textId="77777777" w:rsidR="00D679EC" w:rsidRPr="00355262" w:rsidRDefault="00D679EC" w:rsidP="00D679EC">
      <w:pPr>
        <w:pStyle w:val="NCEAL2heading"/>
      </w:pPr>
      <w:r w:rsidRPr="00355262">
        <w:t>Conditions</w:t>
      </w:r>
    </w:p>
    <w:p w14:paraId="43032FE9" w14:textId="77777777" w:rsidR="00D679EC" w:rsidRPr="00355262" w:rsidRDefault="00D679EC" w:rsidP="00D679EC">
      <w:pPr>
        <w:pStyle w:val="NCEAbodytext"/>
      </w:pPr>
      <w:r w:rsidRPr="00355262">
        <w:t>Students could work individually or in groups to create scenarios in a preparatory activity.</w:t>
      </w:r>
    </w:p>
    <w:p w14:paraId="6C51CCB1" w14:textId="77777777" w:rsidR="00D679EC" w:rsidRPr="00220F69" w:rsidRDefault="00D679EC" w:rsidP="00D679EC">
      <w:pPr>
        <w:pStyle w:val="NCEAbodytext"/>
      </w:pPr>
      <w:r w:rsidRPr="00220F69">
        <w:t>Students will need in- and out-of-class time to gather their resources prior to developing their magazine</w:t>
      </w:r>
      <w:r w:rsidR="004B241E" w:rsidRPr="00220F69">
        <w:t xml:space="preserve"> articles or visual display</w:t>
      </w:r>
      <w:r w:rsidRPr="00220F69">
        <w:t>.</w:t>
      </w:r>
    </w:p>
    <w:p w14:paraId="19269458" w14:textId="77777777" w:rsidR="00D679EC" w:rsidRPr="00355262" w:rsidRDefault="00D679EC" w:rsidP="00D679EC">
      <w:pPr>
        <w:pStyle w:val="NCEAbodytext"/>
        <w:rPr>
          <w:color w:val="000000"/>
        </w:rPr>
      </w:pPr>
      <w:r w:rsidRPr="00220F69">
        <w:t>Students will work individually to present their work in the format of magazine</w:t>
      </w:r>
      <w:r w:rsidR="008A0B35" w:rsidRPr="00220F69">
        <w:t xml:space="preserve"> articles</w:t>
      </w:r>
      <w:r w:rsidRPr="00220F69">
        <w:t xml:space="preserve"> or visual display. Alternatively, students could present their work in an e-format, for example: </w:t>
      </w:r>
      <w:hyperlink r:id="rId12" w:history="1">
        <w:r w:rsidRPr="00220F69">
          <w:rPr>
            <w:rStyle w:val="Hyperlink"/>
            <w:color w:val="000000"/>
            <w:szCs w:val="22"/>
          </w:rPr>
          <w:t>http://softwareforlearning.tki.org.nz/Browse-Software/(type)/e-portfolios</w:t>
        </w:r>
      </w:hyperlink>
    </w:p>
    <w:p w14:paraId="7815B920" w14:textId="77777777" w:rsidR="00D679EC" w:rsidRPr="00355262" w:rsidRDefault="00D679EC" w:rsidP="00D679EC">
      <w:pPr>
        <w:pStyle w:val="NCEAbodytext"/>
      </w:pPr>
      <w:r w:rsidRPr="00355262">
        <w:lastRenderedPageBreak/>
        <w:t xml:space="preserve">Note: </w:t>
      </w:r>
      <w:r w:rsidRPr="00355262">
        <w:rPr>
          <w:szCs w:val="22"/>
        </w:rPr>
        <w:t xml:space="preserve">If you modify the </w:t>
      </w:r>
      <w:r w:rsidRPr="00355262">
        <w:t xml:space="preserve">mode of presentation, you </w:t>
      </w:r>
      <w:r w:rsidRPr="00355262">
        <w:rPr>
          <w:szCs w:val="22"/>
        </w:rPr>
        <w:t xml:space="preserve">may also need to modify the </w:t>
      </w:r>
      <w:r w:rsidRPr="00355262">
        <w:t>allocated time.</w:t>
      </w:r>
    </w:p>
    <w:p w14:paraId="746BF390" w14:textId="77777777" w:rsidR="00D679EC" w:rsidRPr="00355262" w:rsidRDefault="00D679EC" w:rsidP="00D679EC">
      <w:pPr>
        <w:pStyle w:val="NCEAL2heading"/>
      </w:pPr>
      <w:r w:rsidRPr="00355262">
        <w:t>Resource requirements</w:t>
      </w:r>
    </w:p>
    <w:p w14:paraId="6C6BCDBA" w14:textId="77777777" w:rsidR="00D679EC" w:rsidRPr="00355262" w:rsidRDefault="00D679EC" w:rsidP="00D679EC">
      <w:pPr>
        <w:pStyle w:val="NCEAbodytext"/>
      </w:pPr>
      <w:r w:rsidRPr="00355262">
        <w:t xml:space="preserve">Students may have access to information relating to the promotion of positive </w:t>
      </w:r>
      <w:r w:rsidRPr="00220F69">
        <w:t>sexuality and sexual health as they complete their magazine</w:t>
      </w:r>
      <w:r w:rsidR="00D0068E" w:rsidRPr="00220F69">
        <w:t xml:space="preserve"> articles.</w:t>
      </w:r>
    </w:p>
    <w:p w14:paraId="7EC0407E" w14:textId="77777777" w:rsidR="00D679EC" w:rsidRPr="00355262" w:rsidRDefault="00D679EC" w:rsidP="00D679EC">
      <w:pPr>
        <w:pStyle w:val="NCEAbodytext"/>
      </w:pPr>
      <w:r w:rsidRPr="00355262">
        <w:t xml:space="preserve">In addition to the students’ learning journals and class notes, information from websites such as the following may be useful. </w:t>
      </w:r>
    </w:p>
    <w:p w14:paraId="30771F94" w14:textId="77777777" w:rsidR="00D71B4F" w:rsidRPr="00355262" w:rsidRDefault="00D71B4F" w:rsidP="00D71B4F">
      <w:pPr>
        <w:pStyle w:val="NCEAbullets"/>
        <w:widowControl/>
        <w:numPr>
          <w:ilvl w:val="0"/>
          <w:numId w:val="37"/>
        </w:numPr>
        <w:tabs>
          <w:tab w:val="clear" w:pos="426"/>
          <w:tab w:val="left" w:pos="397"/>
        </w:tabs>
        <w:autoSpaceDE/>
        <w:autoSpaceDN/>
        <w:adjustRightInd/>
        <w:rPr>
          <w:color w:val="000000"/>
          <w:lang w:val="en-NZ"/>
        </w:rPr>
      </w:pPr>
      <w:hyperlink r:id="rId13" w:history="1">
        <w:r w:rsidRPr="00355262">
          <w:rPr>
            <w:rStyle w:val="Hyperlink"/>
            <w:szCs w:val="22"/>
            <w:lang w:val="en-NZ"/>
          </w:rPr>
          <w:t>www.familyplanning.org.nz</w:t>
        </w:r>
      </w:hyperlink>
    </w:p>
    <w:p w14:paraId="650349B4" w14:textId="77777777" w:rsidR="00D71B4F" w:rsidRPr="00355262" w:rsidRDefault="00D71B4F" w:rsidP="00D71B4F">
      <w:pPr>
        <w:pStyle w:val="NCEAbullets"/>
        <w:widowControl/>
        <w:numPr>
          <w:ilvl w:val="0"/>
          <w:numId w:val="37"/>
        </w:numPr>
        <w:tabs>
          <w:tab w:val="clear" w:pos="426"/>
          <w:tab w:val="left" w:pos="397"/>
        </w:tabs>
        <w:autoSpaceDE/>
        <w:autoSpaceDN/>
        <w:adjustRightInd/>
        <w:rPr>
          <w:color w:val="000000"/>
          <w:lang w:val="en-NZ"/>
        </w:rPr>
      </w:pPr>
      <w:hyperlink r:id="rId14" w:history="1">
        <w:r w:rsidRPr="00355262">
          <w:rPr>
            <w:rStyle w:val="Hyperlink"/>
            <w:szCs w:val="22"/>
            <w:lang w:val="en-NZ"/>
          </w:rPr>
          <w:t>http://healthed.govt.nz/resources/search-resources.aspx?id=18</w:t>
        </w:r>
      </w:hyperlink>
    </w:p>
    <w:p w14:paraId="4A2F6F88" w14:textId="77777777" w:rsidR="00D71B4F" w:rsidRPr="00355262" w:rsidRDefault="00D71B4F" w:rsidP="00D71B4F">
      <w:pPr>
        <w:pStyle w:val="NCEAbullets"/>
        <w:widowControl/>
        <w:numPr>
          <w:ilvl w:val="0"/>
          <w:numId w:val="37"/>
        </w:numPr>
        <w:tabs>
          <w:tab w:val="clear" w:pos="426"/>
          <w:tab w:val="left" w:pos="397"/>
        </w:tabs>
        <w:autoSpaceDE/>
        <w:autoSpaceDN/>
        <w:adjustRightInd/>
        <w:rPr>
          <w:color w:val="000000"/>
          <w:lang w:val="en-NZ"/>
        </w:rPr>
      </w:pPr>
      <w:hyperlink r:id="rId15" w:history="1">
        <w:r w:rsidRPr="00355262">
          <w:rPr>
            <w:rStyle w:val="Hyperlink"/>
            <w:szCs w:val="22"/>
            <w:lang w:val="en-NZ"/>
          </w:rPr>
          <w:t>www.theword.org.nz</w:t>
        </w:r>
      </w:hyperlink>
    </w:p>
    <w:p w14:paraId="18D698E3" w14:textId="77777777" w:rsidR="00D679EC" w:rsidRPr="00355262" w:rsidRDefault="00D679EC" w:rsidP="00D679EC">
      <w:pPr>
        <w:pStyle w:val="NCEAbullets"/>
        <w:widowControl/>
        <w:numPr>
          <w:ilvl w:val="0"/>
          <w:numId w:val="37"/>
        </w:numPr>
        <w:tabs>
          <w:tab w:val="clear" w:pos="426"/>
          <w:tab w:val="left" w:pos="397"/>
        </w:tabs>
        <w:autoSpaceDE/>
        <w:autoSpaceDN/>
        <w:adjustRightInd/>
        <w:rPr>
          <w:color w:val="000000"/>
          <w:lang w:val="en-NZ"/>
        </w:rPr>
      </w:pPr>
      <w:hyperlink r:id="rId16" w:history="1">
        <w:r w:rsidRPr="00355262">
          <w:rPr>
            <w:rStyle w:val="Hyperlink"/>
            <w:lang w:val="en-NZ"/>
          </w:rPr>
          <w:t>http://www.health.govt.nz/our-work/preventative-health-wellness/sexual-and-reproductive-health</w:t>
        </w:r>
      </w:hyperlink>
    </w:p>
    <w:p w14:paraId="7BB40631" w14:textId="77777777" w:rsidR="00D71B4F" w:rsidRPr="00355262" w:rsidRDefault="00D71B4F" w:rsidP="00D71B4F">
      <w:pPr>
        <w:pStyle w:val="NCEAbullets"/>
        <w:widowControl/>
        <w:numPr>
          <w:ilvl w:val="0"/>
          <w:numId w:val="37"/>
        </w:numPr>
        <w:tabs>
          <w:tab w:val="clear" w:pos="426"/>
          <w:tab w:val="left" w:pos="397"/>
        </w:tabs>
        <w:autoSpaceDE/>
        <w:autoSpaceDN/>
        <w:adjustRightInd/>
        <w:rPr>
          <w:color w:val="000000"/>
          <w:lang w:val="en-NZ"/>
        </w:rPr>
      </w:pPr>
      <w:hyperlink r:id="rId17" w:history="1">
        <w:r w:rsidRPr="00355262">
          <w:rPr>
            <w:rStyle w:val="Hyperlink"/>
            <w:szCs w:val="22"/>
            <w:lang w:val="en-NZ"/>
          </w:rPr>
          <w:t>http://www.rainbowyouth.org.nz/</w:t>
        </w:r>
      </w:hyperlink>
    </w:p>
    <w:p w14:paraId="445E7BD0" w14:textId="77777777" w:rsidR="00D679EC" w:rsidRPr="00355262" w:rsidRDefault="00D679EC" w:rsidP="00D679EC">
      <w:pPr>
        <w:pStyle w:val="NCEAbullets"/>
        <w:widowControl/>
        <w:numPr>
          <w:ilvl w:val="0"/>
          <w:numId w:val="37"/>
        </w:numPr>
        <w:tabs>
          <w:tab w:val="clear" w:pos="426"/>
          <w:tab w:val="left" w:pos="397"/>
        </w:tabs>
        <w:autoSpaceDE/>
        <w:autoSpaceDN/>
        <w:adjustRightInd/>
        <w:rPr>
          <w:color w:val="000000"/>
          <w:lang w:val="en-NZ"/>
        </w:rPr>
      </w:pPr>
      <w:hyperlink r:id="rId18" w:history="1">
        <w:r w:rsidRPr="00355262">
          <w:rPr>
            <w:rStyle w:val="Hyperlink"/>
            <w:lang w:val="en-NZ"/>
          </w:rPr>
          <w:t>http://www.fertilityassociates.co.nz</w:t>
        </w:r>
      </w:hyperlink>
    </w:p>
    <w:p w14:paraId="77C0B7B2" w14:textId="77777777" w:rsidR="00D679EC" w:rsidRPr="00355262" w:rsidRDefault="00D679EC" w:rsidP="00D679EC">
      <w:pPr>
        <w:pStyle w:val="NCEAbullets"/>
        <w:widowControl/>
        <w:numPr>
          <w:ilvl w:val="0"/>
          <w:numId w:val="37"/>
        </w:numPr>
        <w:tabs>
          <w:tab w:val="clear" w:pos="426"/>
          <w:tab w:val="left" w:pos="397"/>
        </w:tabs>
        <w:autoSpaceDE/>
        <w:autoSpaceDN/>
        <w:adjustRightInd/>
        <w:rPr>
          <w:color w:val="000000"/>
          <w:lang w:val="en-NZ"/>
        </w:rPr>
      </w:pPr>
      <w:hyperlink r:id="rId19" w:history="1">
        <w:r w:rsidRPr="00355262">
          <w:rPr>
            <w:rStyle w:val="Hyperlink"/>
            <w:lang w:val="en-NZ"/>
          </w:rPr>
          <w:t>http://www.ihc.org.nz</w:t>
        </w:r>
      </w:hyperlink>
    </w:p>
    <w:p w14:paraId="37541F66" w14:textId="77777777" w:rsidR="00D679EC" w:rsidRPr="00355262" w:rsidRDefault="00D679EC" w:rsidP="00D679EC">
      <w:pPr>
        <w:pStyle w:val="NCEAL2heading"/>
      </w:pPr>
      <w:r w:rsidRPr="00355262">
        <w:t>Additional information</w:t>
      </w:r>
    </w:p>
    <w:p w14:paraId="31457016" w14:textId="77777777" w:rsidR="00D679EC" w:rsidRPr="00355262" w:rsidRDefault="00D679EC" w:rsidP="00D679EC">
      <w:pPr>
        <w:pStyle w:val="NCEAbullets"/>
        <w:numPr>
          <w:ilvl w:val="0"/>
          <w:numId w:val="0"/>
        </w:numPr>
        <w:ind w:left="357" w:hanging="357"/>
        <w:rPr>
          <w:color w:val="000000"/>
          <w:lang w:val="en-NZ"/>
        </w:rPr>
      </w:pPr>
      <w:r w:rsidRPr="00355262">
        <w:rPr>
          <w:color w:val="000000"/>
          <w:lang w:val="en-NZ"/>
        </w:rPr>
        <w:t>None.</w:t>
      </w:r>
    </w:p>
    <w:p w14:paraId="4FE9C246" w14:textId="77777777" w:rsidR="00D679EC" w:rsidRPr="00355262" w:rsidRDefault="00D679EC" w:rsidP="00D679EC">
      <w:pPr>
        <w:pStyle w:val="NCEAbullets"/>
        <w:numPr>
          <w:ilvl w:val="0"/>
          <w:numId w:val="0"/>
        </w:numPr>
        <w:ind w:left="357" w:hanging="357"/>
        <w:rPr>
          <w:color w:val="000000"/>
          <w:lang w:val="en-NZ"/>
        </w:rPr>
      </w:pPr>
    </w:p>
    <w:p w14:paraId="55CEDFCE" w14:textId="77777777" w:rsidR="00D679EC" w:rsidRPr="00355262" w:rsidRDefault="00D679EC" w:rsidP="00D679EC">
      <w:pPr>
        <w:pStyle w:val="NCEAbullets"/>
        <w:numPr>
          <w:ilvl w:val="0"/>
          <w:numId w:val="0"/>
        </w:numPr>
        <w:ind w:left="357" w:hanging="357"/>
        <w:rPr>
          <w:color w:val="000000"/>
          <w:lang w:val="en-NZ"/>
        </w:rPr>
      </w:pPr>
    </w:p>
    <w:p w14:paraId="7C6CBCA5" w14:textId="77777777" w:rsidR="00D679EC" w:rsidRPr="00355262" w:rsidRDefault="00D679EC" w:rsidP="00D679EC">
      <w:pPr>
        <w:pStyle w:val="NCEAbullets"/>
        <w:numPr>
          <w:ilvl w:val="0"/>
          <w:numId w:val="0"/>
        </w:numPr>
        <w:ind w:left="357" w:hanging="357"/>
        <w:rPr>
          <w:color w:val="000000"/>
          <w:lang w:val="en-NZ"/>
        </w:rPr>
        <w:sectPr w:rsidR="00D679EC" w:rsidRPr="00355262" w:rsidSect="00D679EC">
          <w:headerReference w:type="default" r:id="rId20"/>
          <w:footerReference w:type="even" r:id="rId21"/>
          <w:footerReference w:type="default" r:id="rId22"/>
          <w:pgSz w:w="11907" w:h="16840" w:code="9"/>
          <w:pgMar w:top="1440" w:right="1797" w:bottom="1440" w:left="1797" w:header="720" w:footer="720" w:gutter="0"/>
          <w:paperSrc w:first="7" w:other="7"/>
          <w:cols w:space="720"/>
        </w:sect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21"/>
      </w:tblGrid>
      <w:tr w:rsidR="00D679EC" w:rsidRPr="00355262" w14:paraId="4E69015C" w14:textId="77777777">
        <w:trPr>
          <w:trHeight w:val="114"/>
        </w:trPr>
        <w:tc>
          <w:tcPr>
            <w:tcW w:w="5000" w:type="pct"/>
            <w:tcBorders>
              <w:top w:val="single" w:sz="4" w:space="0" w:color="auto"/>
              <w:left w:val="single" w:sz="4" w:space="0" w:color="auto"/>
              <w:bottom w:val="single" w:sz="4" w:space="0" w:color="auto"/>
              <w:right w:val="single" w:sz="4" w:space="0" w:color="auto"/>
            </w:tcBorders>
          </w:tcPr>
          <w:p w14:paraId="728E0BD6" w14:textId="77777777" w:rsidR="00D679EC" w:rsidRPr="00355262" w:rsidRDefault="00D679EC" w:rsidP="00D679EC">
            <w:pPr>
              <w:pStyle w:val="NCEACPbodytextcentered"/>
              <w:rPr>
                <w:b/>
                <w:sz w:val="28"/>
                <w:szCs w:val="28"/>
                <w:lang w:val="en-NZ"/>
              </w:rPr>
            </w:pPr>
            <w:r w:rsidRPr="00355262">
              <w:rPr>
                <w:b/>
                <w:sz w:val="28"/>
                <w:szCs w:val="28"/>
                <w:lang w:val="en-NZ"/>
              </w:rPr>
              <w:lastRenderedPageBreak/>
              <w:t>Internal Assessment Resource</w:t>
            </w:r>
          </w:p>
        </w:tc>
      </w:tr>
    </w:tbl>
    <w:p w14:paraId="2D660090" w14:textId="77777777" w:rsidR="00D679EC" w:rsidRPr="00355262" w:rsidRDefault="00D679EC" w:rsidP="00D679EC">
      <w:pPr>
        <w:pStyle w:val="NCEAHeadInfoL2"/>
        <w:rPr>
          <w:b w:val="0"/>
        </w:rPr>
      </w:pPr>
      <w:r w:rsidRPr="00355262">
        <w:t>Achievement Standard Health 90974:</w:t>
      </w:r>
      <w:r w:rsidRPr="00355262">
        <w:rPr>
          <w:b w:val="0"/>
        </w:rPr>
        <w:t xml:space="preserve"> </w:t>
      </w:r>
      <w:r w:rsidRPr="00355262">
        <w:rPr>
          <w:b w:val="0"/>
          <w:szCs w:val="28"/>
        </w:rPr>
        <w:t>Demonstrate understanding of strategies for promoting positive sexuali</w:t>
      </w:r>
      <w:r w:rsidRPr="00355262">
        <w:rPr>
          <w:b w:val="0"/>
        </w:rPr>
        <w:t>ty</w:t>
      </w:r>
    </w:p>
    <w:p w14:paraId="3D305B7F" w14:textId="77777777" w:rsidR="00D679EC" w:rsidRPr="00355262" w:rsidRDefault="00D679EC" w:rsidP="00D679EC">
      <w:pPr>
        <w:pStyle w:val="NCEAHeadInfoL2"/>
      </w:pPr>
      <w:r w:rsidRPr="00355262">
        <w:rPr>
          <w:szCs w:val="22"/>
        </w:rPr>
        <w:t xml:space="preserve">Resource reference: </w:t>
      </w:r>
      <w:r w:rsidRPr="00355262">
        <w:rPr>
          <w:b w:val="0"/>
        </w:rPr>
        <w:t>Health 1.5B</w:t>
      </w:r>
      <w:r w:rsidR="006376A3" w:rsidRPr="00355262">
        <w:rPr>
          <w:b w:val="0"/>
        </w:rPr>
        <w:t xml:space="preserve"> v</w:t>
      </w:r>
      <w:r w:rsidR="00C715C5">
        <w:rPr>
          <w:b w:val="0"/>
        </w:rPr>
        <w:t>3</w:t>
      </w:r>
    </w:p>
    <w:p w14:paraId="0332E00C" w14:textId="77777777" w:rsidR="00D679EC" w:rsidRPr="00355262" w:rsidRDefault="00D679EC" w:rsidP="00D679EC">
      <w:pPr>
        <w:pStyle w:val="NCEAHeadInfoL2"/>
        <w:rPr>
          <w:b w:val="0"/>
        </w:rPr>
      </w:pPr>
      <w:r w:rsidRPr="00355262">
        <w:rPr>
          <w:szCs w:val="22"/>
        </w:rPr>
        <w:t xml:space="preserve">Resource title: </w:t>
      </w:r>
      <w:r w:rsidRPr="00355262">
        <w:rPr>
          <w:b w:val="0"/>
        </w:rPr>
        <w:t>Diversity at College</w:t>
      </w:r>
    </w:p>
    <w:p w14:paraId="51C9D5B8" w14:textId="77777777" w:rsidR="00D679EC" w:rsidRPr="00355262" w:rsidRDefault="00D679EC" w:rsidP="00D679EC">
      <w:pPr>
        <w:pStyle w:val="NCEAHeadInfoL2"/>
      </w:pPr>
      <w:r w:rsidRPr="00355262">
        <w:t xml:space="preserve">Credits: </w:t>
      </w:r>
      <w:r w:rsidRPr="00355262">
        <w:rPr>
          <w:b w:val="0"/>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0"/>
        <w:gridCol w:w="2841"/>
      </w:tblGrid>
      <w:tr w:rsidR="00D679EC" w:rsidRPr="00355262" w14:paraId="54929007" w14:textId="77777777">
        <w:trPr>
          <w:tblHeader/>
        </w:trPr>
        <w:tc>
          <w:tcPr>
            <w:tcW w:w="1666" w:type="pct"/>
          </w:tcPr>
          <w:p w14:paraId="4718D7E0" w14:textId="77777777" w:rsidR="00D679EC" w:rsidRPr="00355262" w:rsidRDefault="00D679EC" w:rsidP="00D679EC">
            <w:pPr>
              <w:pStyle w:val="NCEAtablehead"/>
              <w:rPr>
                <w:lang w:val="en-NZ"/>
              </w:rPr>
            </w:pPr>
            <w:r w:rsidRPr="00355262">
              <w:rPr>
                <w:lang w:val="en-NZ"/>
              </w:rPr>
              <w:t>Achievement</w:t>
            </w:r>
          </w:p>
        </w:tc>
        <w:tc>
          <w:tcPr>
            <w:tcW w:w="1666" w:type="pct"/>
          </w:tcPr>
          <w:p w14:paraId="1F1E89AA" w14:textId="77777777" w:rsidR="00D679EC" w:rsidRPr="00355262" w:rsidRDefault="00D679EC" w:rsidP="00D679EC">
            <w:pPr>
              <w:pStyle w:val="NCEAtablehead"/>
              <w:rPr>
                <w:lang w:val="en-NZ"/>
              </w:rPr>
            </w:pPr>
            <w:r w:rsidRPr="00355262">
              <w:rPr>
                <w:lang w:val="en-NZ"/>
              </w:rPr>
              <w:t>Achievement with Merit</w:t>
            </w:r>
          </w:p>
        </w:tc>
        <w:tc>
          <w:tcPr>
            <w:tcW w:w="1667" w:type="pct"/>
          </w:tcPr>
          <w:p w14:paraId="7193F7B3" w14:textId="77777777" w:rsidR="00D679EC" w:rsidRPr="00355262" w:rsidRDefault="00D679EC" w:rsidP="00D679EC">
            <w:pPr>
              <w:pStyle w:val="NCEAtablehead"/>
              <w:rPr>
                <w:lang w:val="en-NZ"/>
              </w:rPr>
            </w:pPr>
            <w:r w:rsidRPr="00355262">
              <w:rPr>
                <w:lang w:val="en-NZ"/>
              </w:rPr>
              <w:t>Achievement with Excellence</w:t>
            </w:r>
          </w:p>
        </w:tc>
      </w:tr>
      <w:tr w:rsidR="00D679EC" w:rsidRPr="00355262" w14:paraId="3274AAED" w14:textId="77777777">
        <w:tc>
          <w:tcPr>
            <w:tcW w:w="1666" w:type="pct"/>
            <w:tcBorders>
              <w:top w:val="nil"/>
            </w:tcBorders>
          </w:tcPr>
          <w:p w14:paraId="15AC3C14" w14:textId="77777777" w:rsidR="00D679EC" w:rsidRPr="00355262" w:rsidRDefault="00D679EC" w:rsidP="00D679EC">
            <w:pPr>
              <w:pStyle w:val="NCEAtablebody"/>
              <w:rPr>
                <w:lang w:val="en-NZ"/>
              </w:rPr>
            </w:pPr>
            <w:r w:rsidRPr="00355262">
              <w:rPr>
                <w:lang w:val="en-NZ"/>
              </w:rPr>
              <w:t>Demonstrate understanding of strategies for promoting positive sexuality.</w:t>
            </w:r>
          </w:p>
        </w:tc>
        <w:tc>
          <w:tcPr>
            <w:tcW w:w="1666" w:type="pct"/>
            <w:tcBorders>
              <w:top w:val="nil"/>
              <w:left w:val="nil"/>
            </w:tcBorders>
          </w:tcPr>
          <w:p w14:paraId="0B899573" w14:textId="77777777" w:rsidR="00D679EC" w:rsidRPr="00355262" w:rsidRDefault="00D679EC" w:rsidP="00D679EC">
            <w:pPr>
              <w:pStyle w:val="NCEAtablebody"/>
              <w:rPr>
                <w:lang w:val="en-NZ"/>
              </w:rPr>
            </w:pPr>
            <w:r w:rsidRPr="00355262">
              <w:rPr>
                <w:lang w:val="en-NZ"/>
              </w:rPr>
              <w:t>Demonstrate in-depth understanding of</w:t>
            </w:r>
            <w:r w:rsidRPr="00355262">
              <w:rPr>
                <w:bCs/>
                <w:lang w:val="en-NZ"/>
              </w:rPr>
              <w:t xml:space="preserve"> </w:t>
            </w:r>
            <w:r w:rsidRPr="00355262">
              <w:rPr>
                <w:lang w:val="en-NZ"/>
              </w:rPr>
              <w:t>strategies for promoting positive sexuality.</w:t>
            </w:r>
          </w:p>
        </w:tc>
        <w:tc>
          <w:tcPr>
            <w:tcW w:w="1667" w:type="pct"/>
            <w:tcBorders>
              <w:top w:val="nil"/>
              <w:left w:val="nil"/>
            </w:tcBorders>
          </w:tcPr>
          <w:p w14:paraId="38370983" w14:textId="77777777" w:rsidR="00D679EC" w:rsidRPr="00355262" w:rsidRDefault="00D679EC" w:rsidP="00D679EC">
            <w:pPr>
              <w:pStyle w:val="NCEAtablebody"/>
              <w:rPr>
                <w:lang w:val="en-NZ"/>
              </w:rPr>
            </w:pPr>
            <w:r w:rsidRPr="00355262">
              <w:rPr>
                <w:lang w:val="en-NZ"/>
              </w:rPr>
              <w:t xml:space="preserve">Demonstrate </w:t>
            </w:r>
            <w:r w:rsidRPr="00355262">
              <w:rPr>
                <w:bCs/>
                <w:lang w:val="en-NZ"/>
              </w:rPr>
              <w:t xml:space="preserve">comprehensive </w:t>
            </w:r>
            <w:r w:rsidRPr="00355262">
              <w:rPr>
                <w:lang w:val="en-NZ"/>
              </w:rPr>
              <w:t>understanding of</w:t>
            </w:r>
            <w:r w:rsidRPr="00355262">
              <w:rPr>
                <w:bCs/>
                <w:lang w:val="en-NZ"/>
              </w:rPr>
              <w:t xml:space="preserve"> </w:t>
            </w:r>
            <w:r w:rsidRPr="00355262">
              <w:rPr>
                <w:lang w:val="en-NZ"/>
              </w:rPr>
              <w:t>strategies for promoting positive sexuality.</w:t>
            </w:r>
          </w:p>
        </w:tc>
      </w:tr>
    </w:tbl>
    <w:p w14:paraId="40CE12C0" w14:textId="77777777" w:rsidR="00D679EC" w:rsidRPr="00355262" w:rsidRDefault="00D679EC" w:rsidP="00D679EC">
      <w:pPr>
        <w:pStyle w:val="NCEAInstructionsbanner"/>
      </w:pPr>
      <w:r w:rsidRPr="00355262">
        <w:t>Student Instructions</w:t>
      </w:r>
    </w:p>
    <w:p w14:paraId="3CB2229F" w14:textId="77777777" w:rsidR="00D679EC" w:rsidRPr="00355262" w:rsidRDefault="00D679EC" w:rsidP="00D679EC">
      <w:pPr>
        <w:pStyle w:val="NCEAL2heading"/>
      </w:pPr>
      <w:r w:rsidRPr="00355262">
        <w:t>Introduction</w:t>
      </w:r>
    </w:p>
    <w:p w14:paraId="18E7038F" w14:textId="77777777" w:rsidR="00D679EC" w:rsidRPr="00355262" w:rsidRDefault="00D679EC" w:rsidP="00D679EC">
      <w:pPr>
        <w:pStyle w:val="NCEAbodytext"/>
      </w:pPr>
      <w:r w:rsidRPr="00355262">
        <w:t xml:space="preserve">This assessment activity requires you to demonstrate understanding of strategies for promoting positive sexuality. </w:t>
      </w:r>
    </w:p>
    <w:p w14:paraId="71803799" w14:textId="77777777" w:rsidR="00D679EC" w:rsidRPr="00355262" w:rsidRDefault="00D679EC" w:rsidP="00D679EC">
      <w:pPr>
        <w:pStyle w:val="NCEAbodytext"/>
      </w:pPr>
      <w:r w:rsidRPr="00D0068E">
        <w:t xml:space="preserve">You will produce a series of short magazine articles </w:t>
      </w:r>
      <w:r w:rsidRPr="007F2920">
        <w:t>or</w:t>
      </w:r>
      <w:r w:rsidRPr="00D0068E">
        <w:t xml:space="preserve"> a visual display</w:t>
      </w:r>
      <w:r w:rsidRPr="00355262">
        <w:t xml:space="preserve"> (for people your age) in response to scenarios you have developed. </w:t>
      </w:r>
    </w:p>
    <w:p w14:paraId="5EE1E0B1" w14:textId="77777777" w:rsidR="00D679EC" w:rsidRPr="00220F69" w:rsidRDefault="00D679EC" w:rsidP="00D679EC">
      <w:pPr>
        <w:pStyle w:val="NCEAbodytext"/>
      </w:pPr>
      <w:r w:rsidRPr="00355262">
        <w:t xml:space="preserve">This is an individual assessment task. However, you may work with other students to </w:t>
      </w:r>
      <w:r w:rsidRPr="00220F69">
        <w:t>create the scenarios.</w:t>
      </w:r>
    </w:p>
    <w:p w14:paraId="1A75C6BC" w14:textId="77777777" w:rsidR="00D679EC" w:rsidRPr="00220F69" w:rsidRDefault="00D679EC" w:rsidP="00D679EC">
      <w:pPr>
        <w:pStyle w:val="NCEAbodytext"/>
      </w:pPr>
      <w:r w:rsidRPr="00220F69">
        <w:t>Preparation work will be done in-class and out-of-class time. You will have approximately 2–3 hours of class time to produce your magazine</w:t>
      </w:r>
      <w:r w:rsidR="008A0B35" w:rsidRPr="00220F69">
        <w:t xml:space="preserve"> articles</w:t>
      </w:r>
      <w:r w:rsidRPr="00220F69">
        <w:t xml:space="preserve"> or visual display. </w:t>
      </w:r>
    </w:p>
    <w:p w14:paraId="3355EB5F" w14:textId="77777777" w:rsidR="00D679EC" w:rsidRPr="00220F69" w:rsidRDefault="00D679EC" w:rsidP="00D679EC">
      <w:pPr>
        <w:pStyle w:val="NCEAbodytext"/>
      </w:pPr>
      <w:r w:rsidRPr="00220F69">
        <w:t xml:space="preserve">You will be assessed on how comprehensively you understand strategies for promoting positive sexuality. This means that you will be assessed on the quality of the content of your magazine or visual display, </w:t>
      </w:r>
      <w:r w:rsidRPr="00220F69">
        <w:rPr>
          <w:i/>
        </w:rPr>
        <w:t>not on its presentation</w:t>
      </w:r>
      <w:r w:rsidRPr="00220F69">
        <w:t>.</w:t>
      </w:r>
    </w:p>
    <w:p w14:paraId="02336386" w14:textId="77777777" w:rsidR="00D679EC" w:rsidRPr="00355262" w:rsidRDefault="00D679EC" w:rsidP="00D679EC">
      <w:pPr>
        <w:pStyle w:val="NCEAbodytext"/>
      </w:pPr>
      <w:r w:rsidRPr="00220F69">
        <w:t xml:space="preserve">To demonstrate </w:t>
      </w:r>
      <w:r w:rsidRPr="00220F69">
        <w:rPr>
          <w:bCs/>
        </w:rPr>
        <w:t xml:space="preserve">comprehensive </w:t>
      </w:r>
      <w:r w:rsidRPr="00220F69">
        <w:t xml:space="preserve">understanding, you will need to do the following </w:t>
      </w:r>
      <w:r w:rsidR="00D0068E" w:rsidRPr="00220F69">
        <w:t>in your articles or visual display</w:t>
      </w:r>
      <w:r w:rsidRPr="00220F69">
        <w:t>:</w:t>
      </w:r>
    </w:p>
    <w:p w14:paraId="087DAE27" w14:textId="77777777" w:rsidR="00D679EC" w:rsidRPr="00355262" w:rsidRDefault="00D679EC" w:rsidP="00746B4E">
      <w:pPr>
        <w:pStyle w:val="NCEAbullets"/>
        <w:widowControl/>
        <w:numPr>
          <w:ilvl w:val="0"/>
          <w:numId w:val="37"/>
        </w:numPr>
        <w:tabs>
          <w:tab w:val="clear" w:pos="426"/>
          <w:tab w:val="left" w:pos="397"/>
        </w:tabs>
        <w:autoSpaceDE/>
        <w:autoSpaceDN/>
        <w:adjustRightInd/>
        <w:rPr>
          <w:lang w:val="en-NZ"/>
        </w:rPr>
      </w:pPr>
      <w:r w:rsidRPr="00355262">
        <w:rPr>
          <w:lang w:val="en-NZ"/>
        </w:rPr>
        <w:t>choose crucial, important, or relevant strategies for each scenario</w:t>
      </w:r>
    </w:p>
    <w:p w14:paraId="588EB090" w14:textId="77777777" w:rsidR="00D679EC" w:rsidRPr="00355262" w:rsidRDefault="00D679EC" w:rsidP="00746B4E">
      <w:pPr>
        <w:pStyle w:val="NCEAbullets"/>
        <w:widowControl/>
        <w:numPr>
          <w:ilvl w:val="0"/>
          <w:numId w:val="37"/>
        </w:numPr>
        <w:tabs>
          <w:tab w:val="clear" w:pos="426"/>
          <w:tab w:val="left" w:pos="397"/>
        </w:tabs>
        <w:autoSpaceDE/>
        <w:autoSpaceDN/>
        <w:adjustRightInd/>
        <w:rPr>
          <w:lang w:val="en-NZ"/>
        </w:rPr>
      </w:pPr>
      <w:r w:rsidRPr="00355262">
        <w:rPr>
          <w:lang w:val="en-NZ"/>
        </w:rPr>
        <w:t>explain the essential actions and resources that are needed as part of the strategy</w:t>
      </w:r>
    </w:p>
    <w:p w14:paraId="75185D17" w14:textId="77777777" w:rsidR="00D679EC" w:rsidRPr="00355262" w:rsidRDefault="00D679EC" w:rsidP="00746B4E">
      <w:pPr>
        <w:pStyle w:val="NCEAbullets"/>
        <w:widowControl/>
        <w:numPr>
          <w:ilvl w:val="0"/>
          <w:numId w:val="37"/>
        </w:numPr>
        <w:tabs>
          <w:tab w:val="clear" w:pos="426"/>
          <w:tab w:val="left" w:pos="397"/>
        </w:tabs>
        <w:autoSpaceDE/>
        <w:autoSpaceDN/>
        <w:adjustRightInd/>
        <w:rPr>
          <w:lang w:val="en-NZ"/>
        </w:rPr>
      </w:pPr>
      <w:r w:rsidRPr="00355262">
        <w:rPr>
          <w:lang w:val="en-NZ"/>
        </w:rPr>
        <w:t xml:space="preserve">explain how well-being is enhanced and positive sexuality is promoted by the application of each strategy </w:t>
      </w:r>
    </w:p>
    <w:p w14:paraId="42B835A3" w14:textId="77777777" w:rsidR="00D679EC" w:rsidRPr="00355262" w:rsidRDefault="00D679EC" w:rsidP="00746B4E">
      <w:pPr>
        <w:pStyle w:val="NCEAbullets"/>
        <w:widowControl/>
        <w:numPr>
          <w:ilvl w:val="0"/>
          <w:numId w:val="37"/>
        </w:numPr>
        <w:tabs>
          <w:tab w:val="clear" w:pos="426"/>
          <w:tab w:val="left" w:pos="397"/>
        </w:tabs>
        <w:autoSpaceDE/>
        <w:autoSpaceDN/>
        <w:adjustRightInd/>
        <w:rPr>
          <w:lang w:val="en-NZ"/>
        </w:rPr>
      </w:pPr>
      <w:r w:rsidRPr="00355262">
        <w:rPr>
          <w:lang w:val="en-NZ"/>
        </w:rPr>
        <w:t>show an understanding of how strategies can be connected (inter-relate)</w:t>
      </w:r>
    </w:p>
    <w:p w14:paraId="2FEE98D7" w14:textId="77777777" w:rsidR="00D679EC" w:rsidRPr="00355262" w:rsidRDefault="00D679EC" w:rsidP="00746B4E">
      <w:pPr>
        <w:pStyle w:val="NCEAbullets"/>
        <w:widowControl/>
        <w:numPr>
          <w:ilvl w:val="0"/>
          <w:numId w:val="37"/>
        </w:numPr>
        <w:tabs>
          <w:tab w:val="clear" w:pos="426"/>
          <w:tab w:val="left" w:pos="397"/>
        </w:tabs>
        <w:autoSpaceDE/>
        <w:autoSpaceDN/>
        <w:adjustRightInd/>
        <w:rPr>
          <w:lang w:val="en-NZ"/>
        </w:rPr>
      </w:pPr>
      <w:r w:rsidRPr="00355262">
        <w:rPr>
          <w:lang w:val="en-NZ"/>
        </w:rPr>
        <w:t>show an understanding of the sorts of attitudes and values that need to be promoted or reflected by use of the strategies.</w:t>
      </w:r>
    </w:p>
    <w:p w14:paraId="6F6A35C9" w14:textId="77777777" w:rsidR="00D679EC" w:rsidRPr="00355262" w:rsidRDefault="00D679EC" w:rsidP="00D679EC">
      <w:pPr>
        <w:pStyle w:val="NCEAL2heading"/>
      </w:pPr>
      <w:r w:rsidRPr="00355262">
        <w:br w:type="page"/>
      </w:r>
      <w:r w:rsidRPr="00355262">
        <w:lastRenderedPageBreak/>
        <w:t>Preparatory activity</w:t>
      </w:r>
    </w:p>
    <w:p w14:paraId="589E5D60" w14:textId="77777777" w:rsidR="00D679EC" w:rsidRPr="00355262" w:rsidRDefault="00D679EC" w:rsidP="00D679EC">
      <w:pPr>
        <w:pStyle w:val="NCEAL3Heading0"/>
        <w:rPr>
          <w:lang w:val="en-NZ"/>
        </w:rPr>
      </w:pPr>
      <w:r w:rsidRPr="00355262">
        <w:rPr>
          <w:lang w:val="en-NZ"/>
        </w:rPr>
        <w:t>Create a scenario</w:t>
      </w:r>
    </w:p>
    <w:p w14:paraId="4E71015E" w14:textId="77777777" w:rsidR="00D679EC" w:rsidRPr="00355262" w:rsidRDefault="00D679EC" w:rsidP="00D679EC">
      <w:pPr>
        <w:pStyle w:val="NCEAbodytext"/>
        <w:rPr>
          <w:i/>
        </w:rPr>
      </w:pPr>
      <w:r w:rsidRPr="00355262">
        <w:rPr>
          <w:i/>
        </w:rPr>
        <w:t>This work will not be assessed. However, you will need to complete this work carefully, as your scenarios will affect the quality of your work for assessment.</w:t>
      </w:r>
    </w:p>
    <w:p w14:paraId="604E56A7" w14:textId="77777777" w:rsidR="00D679EC" w:rsidRPr="00355262" w:rsidRDefault="00D679EC" w:rsidP="00D679EC">
      <w:pPr>
        <w:pStyle w:val="NCEAbodytext"/>
      </w:pPr>
      <w:r w:rsidRPr="00355262">
        <w:t xml:space="preserve">Create three scenarios that allow you the opportunity to discuss strategies for promoting positive sexuality. This can be done individually or brainstormed in a group. </w:t>
      </w:r>
    </w:p>
    <w:p w14:paraId="385F26E6" w14:textId="77777777" w:rsidR="00D679EC" w:rsidRPr="00220F69" w:rsidRDefault="00D679EC" w:rsidP="00D679EC">
      <w:pPr>
        <w:pStyle w:val="NCEAbodytext"/>
      </w:pPr>
      <w:r w:rsidRPr="00355262">
        <w:t xml:space="preserve">Scenarios will need to be approved by your teacher before beginning the assessment </w:t>
      </w:r>
      <w:r w:rsidRPr="00220F69">
        <w:t>task.</w:t>
      </w:r>
    </w:p>
    <w:p w14:paraId="3564246A" w14:textId="77777777" w:rsidR="00D679EC" w:rsidRPr="00220F69" w:rsidRDefault="00D679EC" w:rsidP="00D679EC">
      <w:pPr>
        <w:pStyle w:val="NCEAbodytext"/>
      </w:pPr>
      <w:r w:rsidRPr="00220F69">
        <w:t>Before you write your</w:t>
      </w:r>
      <w:r w:rsidR="008A0B35" w:rsidRPr="00220F69">
        <w:t xml:space="preserve"> magazine</w:t>
      </w:r>
      <w:r w:rsidRPr="00220F69">
        <w:t xml:space="preserve"> </w:t>
      </w:r>
      <w:r w:rsidR="00D0068E" w:rsidRPr="00220F69">
        <w:t>articles or the text for your visual display</w:t>
      </w:r>
      <w:r w:rsidRPr="00220F69">
        <w:t>, you will be given an opportunity to gather relevant resources. Keep a list of resources that you use in your assessment.</w:t>
      </w:r>
    </w:p>
    <w:p w14:paraId="5DD5CEB2" w14:textId="77777777" w:rsidR="00D679EC" w:rsidRPr="00220F69" w:rsidRDefault="00D679EC" w:rsidP="00D679EC">
      <w:pPr>
        <w:pStyle w:val="NCEAbodytext"/>
      </w:pPr>
      <w:r w:rsidRPr="00220F69">
        <w:t>See Student Resource A for examples of scenarios.</w:t>
      </w:r>
    </w:p>
    <w:p w14:paraId="6E677AD9" w14:textId="77777777" w:rsidR="00D679EC" w:rsidRPr="00220F69" w:rsidRDefault="00D679EC" w:rsidP="00D679EC">
      <w:pPr>
        <w:pStyle w:val="NCEAL2heading"/>
      </w:pPr>
      <w:r w:rsidRPr="00220F69">
        <w:t xml:space="preserve">Task </w:t>
      </w:r>
    </w:p>
    <w:p w14:paraId="12E0BE29" w14:textId="77777777" w:rsidR="00D679EC" w:rsidRPr="00220F69" w:rsidRDefault="00D679EC" w:rsidP="00D679EC">
      <w:pPr>
        <w:pStyle w:val="NCEAbodytext"/>
      </w:pPr>
      <w:r w:rsidRPr="00220F69">
        <w:t xml:space="preserve">Use your understanding of strategies to promote positive sexuality to develop </w:t>
      </w:r>
      <w:r w:rsidR="00D0068E" w:rsidRPr="00220F69">
        <w:t>articles</w:t>
      </w:r>
      <w:r w:rsidRPr="00220F69">
        <w:t xml:space="preserve"> in your magazine or visual display for your scenarios. Refer to your notes as you work.</w:t>
      </w:r>
    </w:p>
    <w:p w14:paraId="52EBF0F4" w14:textId="77777777" w:rsidR="00D679EC" w:rsidRPr="00355262" w:rsidRDefault="00D679EC" w:rsidP="00D679EC">
      <w:pPr>
        <w:pStyle w:val="NCEAbodytext"/>
      </w:pPr>
      <w:r w:rsidRPr="00220F69">
        <w:t>Your magazine or visual display will have three sections under the following headings.</w:t>
      </w:r>
    </w:p>
    <w:p w14:paraId="4087941C" w14:textId="77777777" w:rsidR="00D679EC" w:rsidRPr="00355262" w:rsidRDefault="00D679EC" w:rsidP="00D679EC">
      <w:pPr>
        <w:pStyle w:val="NCEAL3Heading0"/>
        <w:rPr>
          <w:lang w:val="en-NZ"/>
        </w:rPr>
      </w:pPr>
      <w:r w:rsidRPr="00355262">
        <w:rPr>
          <w:szCs w:val="24"/>
          <w:lang w:val="en-NZ"/>
        </w:rPr>
        <w:t>Personal and interpersonal strategies in sexual relationships</w:t>
      </w:r>
    </w:p>
    <w:p w14:paraId="2C49DD5A" w14:textId="77777777" w:rsidR="00D679EC" w:rsidRPr="00355262" w:rsidRDefault="00D679EC" w:rsidP="00D679EC">
      <w:pPr>
        <w:pStyle w:val="NCEAbodytext"/>
      </w:pPr>
      <w:r w:rsidRPr="00355262">
        <w:t xml:space="preserve">Use a scenario that involves two people in a sexual relationship. </w:t>
      </w:r>
    </w:p>
    <w:p w14:paraId="28BD7DBE" w14:textId="77777777" w:rsidR="00D679EC" w:rsidRPr="00355262" w:rsidRDefault="00D679EC" w:rsidP="00D679EC">
      <w:pPr>
        <w:pStyle w:val="NCEAbodytext"/>
      </w:pPr>
      <w:r w:rsidRPr="00355262">
        <w:t xml:space="preserve">Demonstrate your understanding of how the use of two personal and interpersonal skills might enhance the relationship and promote positive sexuality for the people in the scenario both now and in the future. </w:t>
      </w:r>
    </w:p>
    <w:p w14:paraId="088DB6C5" w14:textId="77777777" w:rsidR="00D679EC" w:rsidRPr="00355262" w:rsidRDefault="00D679EC" w:rsidP="00D679EC">
      <w:pPr>
        <w:pStyle w:val="NCEAbodytext"/>
        <w:rPr>
          <w:szCs w:val="22"/>
        </w:rPr>
      </w:pPr>
      <w:r w:rsidRPr="00355262">
        <w:rPr>
          <w:szCs w:val="22"/>
        </w:rPr>
        <w:t>You might:</w:t>
      </w:r>
    </w:p>
    <w:p w14:paraId="3FA967C0" w14:textId="77777777" w:rsidR="00D679EC" w:rsidRPr="00355262" w:rsidRDefault="00D679EC" w:rsidP="00D679EC">
      <w:pPr>
        <w:pStyle w:val="NCEAbullets"/>
        <w:widowControl/>
        <w:numPr>
          <w:ilvl w:val="0"/>
          <w:numId w:val="37"/>
        </w:numPr>
        <w:tabs>
          <w:tab w:val="clear" w:pos="426"/>
          <w:tab w:val="left" w:pos="397"/>
        </w:tabs>
        <w:autoSpaceDE/>
        <w:autoSpaceDN/>
        <w:adjustRightInd/>
        <w:rPr>
          <w:szCs w:val="22"/>
          <w:lang w:val="en-NZ"/>
        </w:rPr>
      </w:pPr>
      <w:r w:rsidRPr="00355262">
        <w:rPr>
          <w:szCs w:val="22"/>
          <w:lang w:val="en-NZ"/>
        </w:rPr>
        <w:t>describe how two personal or interpersonal skills can be used in the relationship</w:t>
      </w:r>
    </w:p>
    <w:p w14:paraId="60FE15D4" w14:textId="77777777" w:rsidR="00D679EC" w:rsidRPr="00355262" w:rsidRDefault="00D679EC" w:rsidP="00D679EC">
      <w:pPr>
        <w:pStyle w:val="NCEAbullets"/>
        <w:widowControl/>
        <w:numPr>
          <w:ilvl w:val="0"/>
          <w:numId w:val="37"/>
        </w:numPr>
        <w:tabs>
          <w:tab w:val="clear" w:pos="426"/>
          <w:tab w:val="left" w:pos="397"/>
        </w:tabs>
        <w:autoSpaceDE/>
        <w:autoSpaceDN/>
        <w:adjustRightInd/>
        <w:rPr>
          <w:szCs w:val="22"/>
          <w:lang w:val="en-NZ"/>
        </w:rPr>
      </w:pPr>
      <w:r w:rsidRPr="00355262">
        <w:rPr>
          <w:szCs w:val="22"/>
          <w:lang w:val="en-NZ"/>
        </w:rPr>
        <w:t xml:space="preserve">explain how the well-being of the people in the relationship will be enhanced by the use of the two skills and how positive sexuality is promoted </w:t>
      </w:r>
    </w:p>
    <w:p w14:paraId="0E984122" w14:textId="77777777" w:rsidR="00D679EC" w:rsidRPr="00355262" w:rsidRDefault="00D679EC" w:rsidP="00D679EC">
      <w:pPr>
        <w:pStyle w:val="NCEAbullets"/>
        <w:widowControl/>
        <w:numPr>
          <w:ilvl w:val="0"/>
          <w:numId w:val="37"/>
        </w:numPr>
        <w:tabs>
          <w:tab w:val="clear" w:pos="426"/>
          <w:tab w:val="left" w:pos="397"/>
        </w:tabs>
        <w:autoSpaceDE/>
        <w:autoSpaceDN/>
        <w:adjustRightInd/>
        <w:rPr>
          <w:szCs w:val="22"/>
          <w:lang w:val="en-NZ"/>
        </w:rPr>
      </w:pPr>
      <w:r w:rsidRPr="00355262">
        <w:rPr>
          <w:szCs w:val="22"/>
          <w:lang w:val="en-NZ"/>
        </w:rPr>
        <w:t xml:space="preserve">explain the attitudes and values that both partners show for each other (and themselves) when they use these skills </w:t>
      </w:r>
    </w:p>
    <w:p w14:paraId="02076409" w14:textId="77777777" w:rsidR="00D679EC" w:rsidRPr="00355262" w:rsidRDefault="00D679EC" w:rsidP="00D679EC">
      <w:pPr>
        <w:pStyle w:val="NCEAbullets"/>
        <w:widowControl/>
        <w:numPr>
          <w:ilvl w:val="0"/>
          <w:numId w:val="37"/>
        </w:numPr>
        <w:tabs>
          <w:tab w:val="clear" w:pos="426"/>
          <w:tab w:val="left" w:pos="397"/>
        </w:tabs>
        <w:autoSpaceDE/>
        <w:autoSpaceDN/>
        <w:adjustRightInd/>
        <w:rPr>
          <w:szCs w:val="22"/>
          <w:lang w:val="en-NZ"/>
        </w:rPr>
      </w:pPr>
      <w:r w:rsidRPr="00355262">
        <w:rPr>
          <w:szCs w:val="22"/>
          <w:lang w:val="en-NZ"/>
        </w:rPr>
        <w:t>describe ONE right and ONE responsibility that one of the two people has in this relationship</w:t>
      </w:r>
    </w:p>
    <w:p w14:paraId="709566F6" w14:textId="77777777" w:rsidR="00D679EC" w:rsidRPr="00355262" w:rsidRDefault="00D679EC" w:rsidP="00DA21FE">
      <w:pPr>
        <w:pStyle w:val="NCEAbullets"/>
        <w:widowControl/>
        <w:numPr>
          <w:ilvl w:val="0"/>
          <w:numId w:val="37"/>
        </w:numPr>
        <w:tabs>
          <w:tab w:val="clear" w:pos="426"/>
          <w:tab w:val="left" w:pos="397"/>
        </w:tabs>
        <w:autoSpaceDE/>
        <w:autoSpaceDN/>
        <w:adjustRightInd/>
        <w:rPr>
          <w:szCs w:val="22"/>
          <w:lang w:val="en-NZ"/>
        </w:rPr>
      </w:pPr>
      <w:r w:rsidRPr="00355262">
        <w:rPr>
          <w:szCs w:val="22"/>
          <w:lang w:val="en-NZ"/>
        </w:rPr>
        <w:t xml:space="preserve">describe ONE right and ONE responsibility that the other person has in this relationship </w:t>
      </w:r>
    </w:p>
    <w:p w14:paraId="2E9BE654" w14:textId="77777777" w:rsidR="00D679EC" w:rsidRPr="00355262" w:rsidRDefault="00D679EC" w:rsidP="00DA21FE">
      <w:pPr>
        <w:pStyle w:val="NCEAbullets"/>
        <w:widowControl/>
        <w:numPr>
          <w:ilvl w:val="0"/>
          <w:numId w:val="37"/>
        </w:numPr>
        <w:tabs>
          <w:tab w:val="clear" w:pos="426"/>
          <w:tab w:val="left" w:pos="397"/>
        </w:tabs>
        <w:autoSpaceDE/>
        <w:autoSpaceDN/>
        <w:adjustRightInd/>
        <w:rPr>
          <w:szCs w:val="22"/>
          <w:lang w:val="en-NZ"/>
        </w:rPr>
      </w:pPr>
      <w:r w:rsidRPr="00355262">
        <w:rPr>
          <w:szCs w:val="22"/>
          <w:lang w:val="en-NZ"/>
        </w:rPr>
        <w:t xml:space="preserve">explain how consideration of these rights and responsibilities will enhance their well-being and promote positive sexuality for them both. </w:t>
      </w:r>
    </w:p>
    <w:p w14:paraId="2DDFF1C5" w14:textId="77777777" w:rsidR="00D679EC" w:rsidRPr="00355262" w:rsidRDefault="00D679EC" w:rsidP="00D679EC">
      <w:pPr>
        <w:pStyle w:val="NCEAL3Heading0"/>
        <w:rPr>
          <w:szCs w:val="24"/>
          <w:lang w:val="en-NZ"/>
        </w:rPr>
      </w:pPr>
      <w:r w:rsidRPr="00355262">
        <w:rPr>
          <w:szCs w:val="24"/>
          <w:lang w:val="en-NZ"/>
        </w:rPr>
        <w:t>School and community strategies for promoting positive sexuality</w:t>
      </w:r>
    </w:p>
    <w:p w14:paraId="034AD076" w14:textId="77777777" w:rsidR="00D679EC" w:rsidRPr="00355262" w:rsidRDefault="00D679EC" w:rsidP="00D679EC">
      <w:pPr>
        <w:pStyle w:val="NCEAbodytext"/>
      </w:pPr>
      <w:r w:rsidRPr="00355262">
        <w:t>Use a different scenario that involves two people in a sexual relationship.</w:t>
      </w:r>
    </w:p>
    <w:p w14:paraId="682BF3B1" w14:textId="77777777" w:rsidR="00D679EC" w:rsidRPr="00355262" w:rsidRDefault="00D679EC" w:rsidP="00D679EC">
      <w:pPr>
        <w:pStyle w:val="NCEAbodytext"/>
      </w:pPr>
      <w:r w:rsidRPr="00355262">
        <w:t xml:space="preserve">Demonstrate your understanding of how the use of school and community supports and inclusive practices promote positive sexuality for the people in the scenario. This </w:t>
      </w:r>
      <w:r w:rsidRPr="00355262">
        <w:lastRenderedPageBreak/>
        <w:t xml:space="preserve">includes the well-being of the student(s), </w:t>
      </w:r>
      <w:r w:rsidRPr="00355262">
        <w:rPr>
          <w:sz w:val="21"/>
        </w:rPr>
        <w:t>other students at school, and promotes positive sexuality within the school and community</w:t>
      </w:r>
      <w:r w:rsidRPr="00355262">
        <w:t xml:space="preserve">. </w:t>
      </w:r>
    </w:p>
    <w:p w14:paraId="7930A950" w14:textId="77777777" w:rsidR="00D679EC" w:rsidRPr="00355262" w:rsidRDefault="00D679EC" w:rsidP="00D679EC">
      <w:pPr>
        <w:pStyle w:val="NCEAbodytext"/>
        <w:rPr>
          <w:sz w:val="21"/>
        </w:rPr>
      </w:pPr>
      <w:r w:rsidRPr="00355262">
        <w:rPr>
          <w:sz w:val="21"/>
        </w:rPr>
        <w:t>You might:</w:t>
      </w:r>
    </w:p>
    <w:p w14:paraId="5ADC5500" w14:textId="77777777" w:rsidR="00D679EC" w:rsidRPr="00355262" w:rsidRDefault="00D679EC" w:rsidP="00D679EC">
      <w:pPr>
        <w:pStyle w:val="NCEALevel4"/>
      </w:pPr>
      <w:r w:rsidRPr="00355262">
        <w:t>For school supports</w:t>
      </w:r>
    </w:p>
    <w:p w14:paraId="51B5D36A" w14:textId="77777777" w:rsidR="00D679EC" w:rsidRPr="00355262" w:rsidRDefault="00D679EC" w:rsidP="00746B4E">
      <w:pPr>
        <w:pStyle w:val="NCEAbullets"/>
        <w:widowControl/>
        <w:numPr>
          <w:ilvl w:val="0"/>
          <w:numId w:val="37"/>
        </w:numPr>
        <w:tabs>
          <w:tab w:val="clear" w:pos="426"/>
          <w:tab w:val="left" w:pos="397"/>
        </w:tabs>
        <w:autoSpaceDE/>
        <w:autoSpaceDN/>
        <w:adjustRightInd/>
        <w:rPr>
          <w:lang w:val="en-NZ"/>
        </w:rPr>
      </w:pPr>
      <w:r w:rsidRPr="00355262">
        <w:rPr>
          <w:lang w:val="en-NZ"/>
        </w:rPr>
        <w:t xml:space="preserve">describe a support that the student(s) involved could access at school to help in this scenario </w:t>
      </w:r>
    </w:p>
    <w:p w14:paraId="477C715C" w14:textId="77777777" w:rsidR="00D679EC" w:rsidRPr="00355262" w:rsidRDefault="00D679EC" w:rsidP="00746B4E">
      <w:pPr>
        <w:pStyle w:val="NCEAbullets"/>
        <w:widowControl/>
        <w:numPr>
          <w:ilvl w:val="0"/>
          <w:numId w:val="37"/>
        </w:numPr>
        <w:tabs>
          <w:tab w:val="clear" w:pos="426"/>
          <w:tab w:val="left" w:pos="397"/>
        </w:tabs>
        <w:autoSpaceDE/>
        <w:autoSpaceDN/>
        <w:adjustRightInd/>
        <w:rPr>
          <w:lang w:val="en-NZ"/>
        </w:rPr>
      </w:pPr>
      <w:r w:rsidRPr="00355262">
        <w:rPr>
          <w:lang w:val="en-NZ"/>
        </w:rPr>
        <w:t>describe an inclusive practice that the school could be involved in to promote positive attitudes and behavio</w:t>
      </w:r>
      <w:r w:rsidR="00355262">
        <w:rPr>
          <w:lang w:val="en-NZ"/>
        </w:rPr>
        <w:t>u</w:t>
      </w:r>
      <w:r w:rsidRPr="00355262">
        <w:rPr>
          <w:lang w:val="en-NZ"/>
        </w:rPr>
        <w:t xml:space="preserve">rs towards diversity of people in relation to sexuality </w:t>
      </w:r>
    </w:p>
    <w:p w14:paraId="0C15A6D3" w14:textId="77777777" w:rsidR="00D679EC" w:rsidRPr="00355262" w:rsidRDefault="00D679EC" w:rsidP="00746B4E">
      <w:pPr>
        <w:pStyle w:val="NCEAbullets"/>
        <w:widowControl/>
        <w:numPr>
          <w:ilvl w:val="0"/>
          <w:numId w:val="37"/>
        </w:numPr>
        <w:tabs>
          <w:tab w:val="clear" w:pos="426"/>
          <w:tab w:val="left" w:pos="397"/>
        </w:tabs>
        <w:autoSpaceDE/>
        <w:autoSpaceDN/>
        <w:adjustRightInd/>
        <w:rPr>
          <w:lang w:val="en-NZ"/>
        </w:rPr>
      </w:pPr>
      <w:r w:rsidRPr="00355262">
        <w:rPr>
          <w:lang w:val="en-NZ"/>
        </w:rPr>
        <w:t>explain how the support and inclusive practice would enhance the well-being of the student(s), the well-being of other students, and promote positive sexuality within the school community</w:t>
      </w:r>
    </w:p>
    <w:p w14:paraId="35AD9C4F" w14:textId="77777777" w:rsidR="00D679EC" w:rsidRPr="00355262" w:rsidRDefault="00D679EC" w:rsidP="00746B4E">
      <w:pPr>
        <w:pStyle w:val="NCEAbullets"/>
        <w:widowControl/>
        <w:numPr>
          <w:ilvl w:val="0"/>
          <w:numId w:val="37"/>
        </w:numPr>
        <w:tabs>
          <w:tab w:val="clear" w:pos="426"/>
          <w:tab w:val="left" w:pos="397"/>
        </w:tabs>
        <w:autoSpaceDE/>
        <w:autoSpaceDN/>
        <w:adjustRightInd/>
        <w:rPr>
          <w:lang w:val="en-NZ"/>
        </w:rPr>
      </w:pPr>
      <w:r w:rsidRPr="00355262">
        <w:rPr>
          <w:lang w:val="en-NZ"/>
        </w:rPr>
        <w:t>explain how the support and inclusive practice could help the student(s) involved, as well as all students in the school, to develop and maintain positive attitudes and values around sexual orientation</w:t>
      </w:r>
    </w:p>
    <w:p w14:paraId="60524A41" w14:textId="77777777" w:rsidR="00D679EC" w:rsidRPr="00355262" w:rsidRDefault="00D679EC" w:rsidP="00746B4E">
      <w:pPr>
        <w:pStyle w:val="NCEAbullets"/>
        <w:widowControl/>
        <w:numPr>
          <w:ilvl w:val="0"/>
          <w:numId w:val="37"/>
        </w:numPr>
        <w:tabs>
          <w:tab w:val="clear" w:pos="426"/>
          <w:tab w:val="left" w:pos="397"/>
        </w:tabs>
        <w:autoSpaceDE/>
        <w:autoSpaceDN/>
        <w:adjustRightInd/>
        <w:rPr>
          <w:lang w:val="en-NZ"/>
        </w:rPr>
      </w:pPr>
      <w:r w:rsidRPr="00355262">
        <w:rPr>
          <w:lang w:val="en-NZ"/>
        </w:rPr>
        <w:t xml:space="preserve">explain how the support and inclusive practice are interconnected. </w:t>
      </w:r>
    </w:p>
    <w:p w14:paraId="4FF78B5C" w14:textId="77777777" w:rsidR="00D679EC" w:rsidRPr="00355262" w:rsidRDefault="00D679EC" w:rsidP="00D679EC">
      <w:pPr>
        <w:pStyle w:val="NCEALevel4"/>
      </w:pPr>
      <w:r w:rsidRPr="00355262">
        <w:t>For community supports</w:t>
      </w:r>
    </w:p>
    <w:p w14:paraId="66AA29E7" w14:textId="77777777" w:rsidR="00D679EC" w:rsidRPr="00355262" w:rsidRDefault="00D679EC" w:rsidP="00746B4E">
      <w:pPr>
        <w:pStyle w:val="NCEAbullets"/>
        <w:widowControl/>
        <w:numPr>
          <w:ilvl w:val="0"/>
          <w:numId w:val="37"/>
        </w:numPr>
        <w:tabs>
          <w:tab w:val="clear" w:pos="426"/>
          <w:tab w:val="left" w:pos="397"/>
        </w:tabs>
        <w:autoSpaceDE/>
        <w:autoSpaceDN/>
        <w:adjustRightInd/>
        <w:rPr>
          <w:lang w:val="en-NZ"/>
        </w:rPr>
      </w:pPr>
      <w:r w:rsidRPr="00355262">
        <w:rPr>
          <w:lang w:val="en-NZ"/>
        </w:rPr>
        <w:t xml:space="preserve">describe a community-based support strategy that the student(s) could access in this scenario </w:t>
      </w:r>
    </w:p>
    <w:p w14:paraId="291668D2" w14:textId="77777777" w:rsidR="00D679EC" w:rsidRPr="00355262" w:rsidRDefault="00D679EC" w:rsidP="00746B4E">
      <w:pPr>
        <w:pStyle w:val="NCEAbullets"/>
        <w:widowControl/>
        <w:numPr>
          <w:ilvl w:val="0"/>
          <w:numId w:val="37"/>
        </w:numPr>
        <w:tabs>
          <w:tab w:val="clear" w:pos="426"/>
          <w:tab w:val="left" w:pos="397"/>
        </w:tabs>
        <w:autoSpaceDE/>
        <w:autoSpaceDN/>
        <w:adjustRightInd/>
        <w:rPr>
          <w:lang w:val="en-NZ"/>
        </w:rPr>
      </w:pPr>
      <w:r w:rsidRPr="00746B4E">
        <w:rPr>
          <w:szCs w:val="22"/>
          <w:lang w:val="en-NZ"/>
        </w:rPr>
        <w:t>explain</w:t>
      </w:r>
      <w:r w:rsidRPr="00355262">
        <w:rPr>
          <w:lang w:val="en-NZ"/>
        </w:rPr>
        <w:t xml:space="preserve"> how use of this strategy would enhance the well-being of the student(s) and promote positive sexuality and positive attitudes in society relating to the sexuality of teenagers.</w:t>
      </w:r>
    </w:p>
    <w:p w14:paraId="5BC01B53" w14:textId="77777777" w:rsidR="00D679EC" w:rsidRPr="00355262" w:rsidRDefault="00D679EC" w:rsidP="00D679EC">
      <w:pPr>
        <w:pStyle w:val="NCEAL3heading"/>
      </w:pPr>
      <w:r w:rsidRPr="00355262">
        <w:t>Strategies for promoting safer sex and sexual health</w:t>
      </w:r>
    </w:p>
    <w:p w14:paraId="73E53397" w14:textId="77777777" w:rsidR="00D679EC" w:rsidRPr="00355262" w:rsidRDefault="00D679EC" w:rsidP="00D679EC">
      <w:pPr>
        <w:pStyle w:val="NCEAbodytext"/>
        <w:rPr>
          <w:b/>
          <w:szCs w:val="22"/>
        </w:rPr>
      </w:pPr>
      <w:r w:rsidRPr="00355262">
        <w:rPr>
          <w:szCs w:val="22"/>
        </w:rPr>
        <w:t>Use a scenario that involves a need for safer sex practices and sexual health promotion.</w:t>
      </w:r>
      <w:r w:rsidRPr="00355262">
        <w:rPr>
          <w:b/>
          <w:szCs w:val="22"/>
        </w:rPr>
        <w:t xml:space="preserve"> </w:t>
      </w:r>
    </w:p>
    <w:p w14:paraId="3AF90C09" w14:textId="77777777" w:rsidR="00D679EC" w:rsidRPr="00355262" w:rsidRDefault="00D679EC" w:rsidP="00D679EC">
      <w:pPr>
        <w:pStyle w:val="NCEAbodytext"/>
        <w:rPr>
          <w:szCs w:val="22"/>
        </w:rPr>
      </w:pPr>
      <w:r w:rsidRPr="00355262">
        <w:rPr>
          <w:szCs w:val="22"/>
        </w:rPr>
        <w:t xml:space="preserve">Demonstrate your understanding of how strategies for safer sex and sexual health might promote positive sexuality for the people in the scenario. </w:t>
      </w:r>
    </w:p>
    <w:p w14:paraId="7F4F898F" w14:textId="77777777" w:rsidR="00D679EC" w:rsidRPr="00355262" w:rsidRDefault="00D679EC" w:rsidP="00D679EC">
      <w:pPr>
        <w:pStyle w:val="NCEAbodytext"/>
        <w:rPr>
          <w:szCs w:val="22"/>
        </w:rPr>
      </w:pPr>
      <w:r w:rsidRPr="00355262">
        <w:rPr>
          <w:szCs w:val="22"/>
        </w:rPr>
        <w:t>You might:</w:t>
      </w:r>
    </w:p>
    <w:p w14:paraId="295D406A" w14:textId="77777777" w:rsidR="00D679EC" w:rsidRPr="00355262" w:rsidRDefault="00D679EC" w:rsidP="00746B4E">
      <w:pPr>
        <w:pStyle w:val="NCEAbullets"/>
        <w:widowControl/>
        <w:numPr>
          <w:ilvl w:val="0"/>
          <w:numId w:val="37"/>
        </w:numPr>
        <w:tabs>
          <w:tab w:val="clear" w:pos="426"/>
          <w:tab w:val="left" w:pos="397"/>
        </w:tabs>
        <w:autoSpaceDE/>
        <w:autoSpaceDN/>
        <w:adjustRightInd/>
        <w:rPr>
          <w:lang w:val="en-NZ"/>
        </w:rPr>
      </w:pPr>
      <w:r w:rsidRPr="00355262">
        <w:rPr>
          <w:lang w:val="en-NZ"/>
        </w:rPr>
        <w:t>describe TWO contraceptive (pregnancy-prevention) options the person/couple could use</w:t>
      </w:r>
    </w:p>
    <w:p w14:paraId="797CF9F2" w14:textId="77777777" w:rsidR="00D679EC" w:rsidRPr="00355262" w:rsidRDefault="00D679EC" w:rsidP="00746B4E">
      <w:pPr>
        <w:pStyle w:val="NCEAbullets"/>
        <w:widowControl/>
        <w:numPr>
          <w:ilvl w:val="0"/>
          <w:numId w:val="37"/>
        </w:numPr>
        <w:tabs>
          <w:tab w:val="clear" w:pos="426"/>
          <w:tab w:val="left" w:pos="397"/>
        </w:tabs>
        <w:autoSpaceDE/>
        <w:autoSpaceDN/>
        <w:adjustRightInd/>
        <w:rPr>
          <w:lang w:val="en-NZ"/>
        </w:rPr>
      </w:pPr>
      <w:r w:rsidRPr="00355262">
        <w:rPr>
          <w:lang w:val="en-NZ"/>
        </w:rPr>
        <w:t>describe TWO methods that the person/couple could use to protect themselves from STIs. These may also be contraceptive methods</w:t>
      </w:r>
    </w:p>
    <w:p w14:paraId="4A8DB824" w14:textId="77777777" w:rsidR="00D679EC" w:rsidRPr="00355262" w:rsidRDefault="00D679EC" w:rsidP="00746B4E">
      <w:pPr>
        <w:pStyle w:val="NCEAbullets"/>
        <w:widowControl/>
        <w:numPr>
          <w:ilvl w:val="0"/>
          <w:numId w:val="37"/>
        </w:numPr>
        <w:tabs>
          <w:tab w:val="clear" w:pos="426"/>
          <w:tab w:val="left" w:pos="397"/>
        </w:tabs>
        <w:autoSpaceDE/>
        <w:autoSpaceDN/>
        <w:adjustRightInd/>
        <w:rPr>
          <w:lang w:val="en-NZ"/>
        </w:rPr>
      </w:pPr>
      <w:r w:rsidRPr="00355262">
        <w:rPr>
          <w:lang w:val="en-NZ"/>
        </w:rPr>
        <w:t xml:space="preserve">describe a sexual health service that is available at school or in the community for the person/couple to use </w:t>
      </w:r>
    </w:p>
    <w:p w14:paraId="39DE2767" w14:textId="77777777" w:rsidR="00D679EC" w:rsidRPr="00355262" w:rsidRDefault="00D679EC" w:rsidP="00746B4E">
      <w:pPr>
        <w:pStyle w:val="NCEAbullets"/>
        <w:widowControl/>
        <w:numPr>
          <w:ilvl w:val="0"/>
          <w:numId w:val="37"/>
        </w:numPr>
        <w:tabs>
          <w:tab w:val="clear" w:pos="426"/>
          <w:tab w:val="left" w:pos="397"/>
        </w:tabs>
        <w:autoSpaceDE/>
        <w:autoSpaceDN/>
        <w:adjustRightInd/>
        <w:rPr>
          <w:lang w:val="en-NZ"/>
        </w:rPr>
      </w:pPr>
      <w:r w:rsidRPr="00355262">
        <w:rPr>
          <w:lang w:val="en-NZ"/>
        </w:rPr>
        <w:t>explain how correct use of safer sex practices as well as access to a sexual health service would enhance the person’s or couple’s well-being and promote positive sexuality both now and in the future</w:t>
      </w:r>
    </w:p>
    <w:p w14:paraId="1A9A6A98" w14:textId="77777777" w:rsidR="00D679EC" w:rsidRPr="00355262" w:rsidRDefault="00D679EC" w:rsidP="00D679EC">
      <w:pPr>
        <w:pStyle w:val="NCEAL3heading"/>
      </w:pPr>
      <w:r w:rsidRPr="00355262">
        <w:t>Final submission</w:t>
      </w:r>
    </w:p>
    <w:p w14:paraId="30F80A55" w14:textId="77777777" w:rsidR="00D679EC" w:rsidRPr="00355262" w:rsidRDefault="00D679EC" w:rsidP="00D679EC">
      <w:pPr>
        <w:pStyle w:val="NCEAbodytext"/>
      </w:pPr>
      <w:r w:rsidRPr="00355262">
        <w:t>Submit the following materials for assessment:</w:t>
      </w:r>
    </w:p>
    <w:p w14:paraId="36B132CD" w14:textId="77777777" w:rsidR="00D679EC" w:rsidRPr="00355262" w:rsidRDefault="00D679EC" w:rsidP="00D679EC">
      <w:pPr>
        <w:pStyle w:val="NCEAbullets"/>
        <w:widowControl/>
        <w:numPr>
          <w:ilvl w:val="0"/>
          <w:numId w:val="37"/>
        </w:numPr>
        <w:tabs>
          <w:tab w:val="clear" w:pos="426"/>
          <w:tab w:val="left" w:pos="397"/>
        </w:tabs>
        <w:autoSpaceDE/>
        <w:autoSpaceDN/>
        <w:adjustRightInd/>
        <w:rPr>
          <w:lang w:val="en-NZ"/>
        </w:rPr>
      </w:pPr>
      <w:r w:rsidRPr="00355262">
        <w:rPr>
          <w:lang w:val="en-NZ"/>
        </w:rPr>
        <w:t>your completed magazine or visual display</w:t>
      </w:r>
    </w:p>
    <w:p w14:paraId="46F6A6BB" w14:textId="77777777" w:rsidR="00D679EC" w:rsidRPr="00355262" w:rsidRDefault="00D679EC" w:rsidP="00D679EC">
      <w:pPr>
        <w:pStyle w:val="NCEAbullets"/>
        <w:widowControl/>
        <w:numPr>
          <w:ilvl w:val="0"/>
          <w:numId w:val="37"/>
        </w:numPr>
        <w:tabs>
          <w:tab w:val="clear" w:pos="426"/>
          <w:tab w:val="left" w:pos="397"/>
        </w:tabs>
        <w:autoSpaceDE/>
        <w:autoSpaceDN/>
        <w:adjustRightInd/>
        <w:rPr>
          <w:lang w:val="en-NZ"/>
        </w:rPr>
      </w:pPr>
      <w:r w:rsidRPr="00355262">
        <w:rPr>
          <w:lang w:val="en-NZ"/>
        </w:rPr>
        <w:t>your list of sources.</w:t>
      </w:r>
    </w:p>
    <w:p w14:paraId="7F673FFA" w14:textId="77777777" w:rsidR="00D679EC" w:rsidRPr="00355262" w:rsidRDefault="00D679EC" w:rsidP="00D679EC">
      <w:pPr>
        <w:pStyle w:val="NCEAbullets"/>
        <w:widowControl/>
        <w:numPr>
          <w:ilvl w:val="0"/>
          <w:numId w:val="0"/>
        </w:numPr>
        <w:tabs>
          <w:tab w:val="clear" w:pos="426"/>
          <w:tab w:val="left" w:pos="397"/>
        </w:tabs>
        <w:autoSpaceDE/>
        <w:autoSpaceDN/>
        <w:adjustRightInd/>
        <w:rPr>
          <w:lang w:val="en-NZ"/>
        </w:rPr>
      </w:pPr>
    </w:p>
    <w:p w14:paraId="370E572D" w14:textId="77777777" w:rsidR="00D679EC" w:rsidRPr="00355262" w:rsidRDefault="00D679EC" w:rsidP="00D679EC">
      <w:pPr>
        <w:pStyle w:val="NCEAL2heading"/>
      </w:pPr>
      <w:r w:rsidRPr="00355262">
        <w:br w:type="page"/>
      </w:r>
      <w:r w:rsidRPr="00355262">
        <w:lastRenderedPageBreak/>
        <w:t>Student Resource A: Examples of scenarios</w:t>
      </w:r>
    </w:p>
    <w:p w14:paraId="3C332ED7" w14:textId="77777777" w:rsidR="00D679EC" w:rsidRPr="00355262" w:rsidRDefault="00D679EC" w:rsidP="00D679EC">
      <w:pPr>
        <w:pStyle w:val="NCEAL3heading"/>
      </w:pPr>
      <w:r w:rsidRPr="00355262">
        <w:t xml:space="preserve">Sexual orientation </w:t>
      </w:r>
    </w:p>
    <w:p w14:paraId="1298D19D" w14:textId="77777777" w:rsidR="00D679EC" w:rsidRPr="00355262" w:rsidRDefault="00D679EC" w:rsidP="00D679EC">
      <w:pPr>
        <w:pStyle w:val="NCEACPbodytextleft"/>
        <w:rPr>
          <w:lang w:val="en-NZ"/>
        </w:rPr>
      </w:pPr>
      <w:r w:rsidRPr="00355262">
        <w:rPr>
          <w:lang w:val="en-NZ"/>
        </w:rPr>
        <w:t>Antony is in year 12 and has decided to come out to his family that he is gay. He has several close friends who already know his secret, including a boyfriend, but he is worried about how to tell his parents and how they’ll react to his news.</w:t>
      </w:r>
    </w:p>
    <w:p w14:paraId="0BAE2FE8" w14:textId="77777777" w:rsidR="00D679EC" w:rsidRPr="00355262" w:rsidRDefault="00D679EC" w:rsidP="00D679EC">
      <w:pPr>
        <w:pStyle w:val="NCEAL3heading"/>
      </w:pPr>
      <w:r w:rsidRPr="00355262">
        <w:t xml:space="preserve">Safer sex practices </w:t>
      </w:r>
    </w:p>
    <w:p w14:paraId="34708FC7" w14:textId="77777777" w:rsidR="00D679EC" w:rsidRPr="00355262" w:rsidRDefault="00D679EC" w:rsidP="00D679EC">
      <w:pPr>
        <w:pStyle w:val="NCEACPbodytextleft"/>
        <w:rPr>
          <w:lang w:val="en-NZ"/>
        </w:rPr>
      </w:pPr>
      <w:r w:rsidRPr="00355262">
        <w:rPr>
          <w:lang w:val="en-NZ"/>
        </w:rPr>
        <w:t xml:space="preserve">Aroha and Freddie are both 17 years old and have been going out for a little over six months. They have decided together that they want to take the next step in their relationship and have sex, and want to be protected against pregnancy and STIs. </w:t>
      </w:r>
    </w:p>
    <w:p w14:paraId="5D489D7B" w14:textId="77777777" w:rsidR="00D679EC" w:rsidRPr="00355262" w:rsidRDefault="00D679EC" w:rsidP="00D679EC">
      <w:pPr>
        <w:pStyle w:val="NCEAL3heading"/>
      </w:pPr>
      <w:r w:rsidRPr="00355262">
        <w:t xml:space="preserve">Peer pressure </w:t>
      </w:r>
    </w:p>
    <w:p w14:paraId="45CE6FDE" w14:textId="77777777" w:rsidR="00D679EC" w:rsidRPr="00355262" w:rsidRDefault="00D679EC" w:rsidP="00D679EC">
      <w:pPr>
        <w:pStyle w:val="NCEACPbodytextleft"/>
        <w:rPr>
          <w:lang w:val="en-NZ"/>
        </w:rPr>
      </w:pPr>
      <w:r w:rsidRPr="00355262">
        <w:rPr>
          <w:lang w:val="en-NZ"/>
        </w:rPr>
        <w:t xml:space="preserve">Tania is 16 and part of a big social group at school. Recently, a few of her close friends have started having sex and Tania is feeling like the odd one out. They have told her that sex is no big deal and she should just “get her first time over and done with” like they have. </w:t>
      </w:r>
    </w:p>
    <w:p w14:paraId="1BA67EFA" w14:textId="77777777" w:rsidR="00D679EC" w:rsidRPr="00355262" w:rsidRDefault="00D679EC" w:rsidP="00D679EC">
      <w:pPr>
        <w:pStyle w:val="NCEAL3heading"/>
      </w:pPr>
      <w:r w:rsidRPr="00355262">
        <w:t xml:space="preserve">Sexuality in the media </w:t>
      </w:r>
    </w:p>
    <w:p w14:paraId="5D6202CD" w14:textId="77777777" w:rsidR="00D679EC" w:rsidRPr="00355262" w:rsidRDefault="00D679EC" w:rsidP="00D679EC">
      <w:pPr>
        <w:pStyle w:val="NCEACPbodytextleft"/>
        <w:rPr>
          <w:lang w:val="en-NZ"/>
        </w:rPr>
      </w:pPr>
      <w:r w:rsidRPr="00355262">
        <w:rPr>
          <w:lang w:val="en-NZ"/>
        </w:rPr>
        <w:t xml:space="preserve">The year 12 Health Education </w:t>
      </w:r>
      <w:r w:rsidR="005E574E" w:rsidRPr="00355262">
        <w:rPr>
          <w:lang w:val="en-NZ"/>
        </w:rPr>
        <w:t>class has studied the portrayal of teens and sexuality in the media and wants</w:t>
      </w:r>
      <w:r w:rsidRPr="00355262">
        <w:rPr>
          <w:lang w:val="en-NZ"/>
        </w:rPr>
        <w:t xml:space="preserve"> to challenge this portrayal and promote healthy messages about sexuality to other students in the school. </w:t>
      </w:r>
    </w:p>
    <w:p w14:paraId="14126557" w14:textId="77777777" w:rsidR="00D679EC" w:rsidRPr="00355262" w:rsidRDefault="00D679EC" w:rsidP="00D679EC">
      <w:pPr>
        <w:pStyle w:val="NCEAL3heading"/>
      </w:pPr>
      <w:r w:rsidRPr="00355262">
        <w:t xml:space="preserve">Bullying </w:t>
      </w:r>
    </w:p>
    <w:p w14:paraId="20C67F8B" w14:textId="77777777" w:rsidR="00D679EC" w:rsidRPr="00355262" w:rsidRDefault="00D679EC" w:rsidP="00D679EC">
      <w:pPr>
        <w:pStyle w:val="NCEACPbodytextleft"/>
        <w:rPr>
          <w:lang w:val="en-NZ"/>
        </w:rPr>
      </w:pPr>
      <w:r w:rsidRPr="00355262">
        <w:rPr>
          <w:lang w:val="en-NZ"/>
        </w:rPr>
        <w:t xml:space="preserve">Liz has been brought up my two mums, who have been together all of her life. Most people have been pretty accepting of her family scenario, but recently a few students have been giving her a really hard time at school about her two mums and about her own sexual orientation. </w:t>
      </w:r>
    </w:p>
    <w:p w14:paraId="7A17AF2A" w14:textId="77777777" w:rsidR="00D679EC" w:rsidRPr="00355262" w:rsidRDefault="00D679EC" w:rsidP="00D679EC">
      <w:pPr>
        <w:pStyle w:val="NCEAL3heading"/>
      </w:pPr>
      <w:r w:rsidRPr="00355262">
        <w:t>Sexual health</w:t>
      </w:r>
    </w:p>
    <w:p w14:paraId="79A7DCE2" w14:textId="77777777" w:rsidR="00D679EC" w:rsidRPr="00355262" w:rsidRDefault="00D679EC" w:rsidP="00D679EC">
      <w:pPr>
        <w:pStyle w:val="NCEACPbodytextleft"/>
        <w:rPr>
          <w:lang w:val="en-NZ"/>
        </w:rPr>
      </w:pPr>
      <w:r w:rsidRPr="00355262">
        <w:rPr>
          <w:lang w:val="en-NZ"/>
        </w:rPr>
        <w:t xml:space="preserve">Mere is 16 and two weeks ago had casual sex at a party whilst under the influence of alcohol. Afterwards, she felt very ashamed and has not told anyone about it. Mere feels that something “isn’t quite right down there” and isn’t sure what to do about the possibility that she has contracted an STI. </w:t>
      </w:r>
    </w:p>
    <w:p w14:paraId="37D1C968" w14:textId="77777777" w:rsidR="00D679EC" w:rsidRPr="00355262" w:rsidRDefault="00D679EC" w:rsidP="00D679EC">
      <w:pPr>
        <w:pStyle w:val="NCEAL3heading"/>
      </w:pPr>
      <w:r w:rsidRPr="00355262">
        <w:t xml:space="preserve">Sexuality and disability </w:t>
      </w:r>
    </w:p>
    <w:p w14:paraId="062865A3" w14:textId="77777777" w:rsidR="00D679EC" w:rsidRPr="00355262" w:rsidRDefault="00D679EC" w:rsidP="00D679EC">
      <w:pPr>
        <w:pStyle w:val="NCEACPbodytextleft"/>
        <w:rPr>
          <w:lang w:val="en-NZ"/>
        </w:rPr>
      </w:pPr>
      <w:r w:rsidRPr="00355262">
        <w:rPr>
          <w:lang w:val="en-NZ"/>
        </w:rPr>
        <w:t xml:space="preserve">A number of students with physical disabilities have missed out on the sexuality unit in Health Education. One of the students is upset about this and wants the school to do something about it. </w:t>
      </w:r>
    </w:p>
    <w:p w14:paraId="56CFE34C" w14:textId="77777777" w:rsidR="00D679EC" w:rsidRPr="00355262" w:rsidRDefault="00D679EC" w:rsidP="00D679EC">
      <w:pPr>
        <w:pStyle w:val="NCEAL3heading"/>
      </w:pPr>
      <w:r w:rsidRPr="00355262">
        <w:t>Sexual relationships</w:t>
      </w:r>
    </w:p>
    <w:p w14:paraId="004FC696" w14:textId="77777777" w:rsidR="00D679EC" w:rsidRPr="00355262" w:rsidRDefault="00D679EC" w:rsidP="00D679EC">
      <w:pPr>
        <w:pStyle w:val="NCEACPbodytextleft"/>
        <w:rPr>
          <w:szCs w:val="22"/>
          <w:lang w:val="en-NZ"/>
        </w:rPr>
      </w:pPr>
      <w:r w:rsidRPr="00355262">
        <w:rPr>
          <w:szCs w:val="22"/>
          <w:lang w:val="en-NZ"/>
        </w:rPr>
        <w:t xml:space="preserve">Polly is 16 and has recently started a sexual relationship with William, who is a year older. She knows that he has had sex with a couple of girls in the past and would like him to get checked for STIs to make sure that everything’s safe. </w:t>
      </w:r>
    </w:p>
    <w:p w14:paraId="0F821228" w14:textId="77777777" w:rsidR="00D679EC" w:rsidRPr="00355262" w:rsidRDefault="00D679EC" w:rsidP="00D679EC">
      <w:pPr>
        <w:pStyle w:val="NCEACPbodytextleft"/>
        <w:rPr>
          <w:szCs w:val="22"/>
          <w:lang w:val="en-NZ"/>
        </w:rPr>
      </w:pPr>
    </w:p>
    <w:p w14:paraId="0BFF3BB6" w14:textId="77777777" w:rsidR="00D679EC" w:rsidRPr="00355262" w:rsidRDefault="00D679EC" w:rsidP="00D679EC">
      <w:pPr>
        <w:pStyle w:val="NCEACPbodytextleft"/>
        <w:rPr>
          <w:szCs w:val="22"/>
          <w:lang w:val="en-NZ"/>
        </w:rPr>
        <w:sectPr w:rsidR="00D679EC" w:rsidRPr="00355262" w:rsidSect="00D679EC">
          <w:headerReference w:type="even" r:id="rId23"/>
          <w:headerReference w:type="default" r:id="rId24"/>
          <w:headerReference w:type="first" r:id="rId25"/>
          <w:pgSz w:w="11899" w:h="16838" w:code="9"/>
          <w:pgMar w:top="1440" w:right="1797" w:bottom="1440" w:left="1797" w:header="720" w:footer="720" w:gutter="0"/>
          <w:cols w:space="708"/>
        </w:sectPr>
      </w:pPr>
    </w:p>
    <w:p w14:paraId="59A27948" w14:textId="77777777" w:rsidR="00D679EC" w:rsidRPr="00355262" w:rsidRDefault="00D679EC" w:rsidP="00D679EC">
      <w:pPr>
        <w:pStyle w:val="NCEAL2heading"/>
      </w:pPr>
      <w:r w:rsidRPr="00355262">
        <w:lastRenderedPageBreak/>
        <w:t xml:space="preserve">Assessment schedule: Health </w:t>
      </w:r>
      <w:r w:rsidR="00355262" w:rsidRPr="00355262">
        <w:t>90974 Diversity at College</w:t>
      </w:r>
    </w:p>
    <w:p w14:paraId="4913AC15" w14:textId="77777777" w:rsidR="00D679EC" w:rsidRPr="00355262" w:rsidRDefault="00D679EC" w:rsidP="00D679EC">
      <w:pPr>
        <w:pStyle w:val="NCEAAnnotations"/>
        <w:spacing w:after="120"/>
      </w:pPr>
      <w:r w:rsidRPr="00355262">
        <w:t>Teacher note: You will need to adapt this assessment schedule to include examples of the types of responses that can be expected.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2"/>
        <w:gridCol w:w="4726"/>
        <w:gridCol w:w="4726"/>
      </w:tblGrid>
      <w:tr w:rsidR="00D679EC" w:rsidRPr="00355262" w14:paraId="2CA4352F" w14:textId="77777777">
        <w:tc>
          <w:tcPr>
            <w:tcW w:w="1666" w:type="pct"/>
            <w:shd w:val="clear" w:color="auto" w:fill="auto"/>
          </w:tcPr>
          <w:p w14:paraId="12BD8762" w14:textId="77777777" w:rsidR="00D679EC" w:rsidRPr="00355262" w:rsidRDefault="00D679EC" w:rsidP="00D679EC">
            <w:pPr>
              <w:pStyle w:val="NCEAtablehead"/>
              <w:rPr>
                <w:lang w:val="en-NZ"/>
              </w:rPr>
            </w:pPr>
            <w:r w:rsidRPr="00355262">
              <w:rPr>
                <w:lang w:val="en-NZ"/>
              </w:rPr>
              <w:t>Evidence/Judgements for Achievement</w:t>
            </w:r>
          </w:p>
        </w:tc>
        <w:tc>
          <w:tcPr>
            <w:tcW w:w="1667" w:type="pct"/>
            <w:shd w:val="clear" w:color="auto" w:fill="auto"/>
          </w:tcPr>
          <w:p w14:paraId="0BFF87B5" w14:textId="77777777" w:rsidR="00D679EC" w:rsidRPr="00355262" w:rsidRDefault="00D679EC" w:rsidP="00D679EC">
            <w:pPr>
              <w:pStyle w:val="NCEAtablehead"/>
              <w:rPr>
                <w:lang w:val="en-NZ"/>
              </w:rPr>
            </w:pPr>
            <w:r w:rsidRPr="00355262">
              <w:rPr>
                <w:lang w:val="en-NZ"/>
              </w:rPr>
              <w:t xml:space="preserve">Evidence/Judgements for Achievement with Merit </w:t>
            </w:r>
          </w:p>
        </w:tc>
        <w:tc>
          <w:tcPr>
            <w:tcW w:w="1667" w:type="pct"/>
            <w:shd w:val="clear" w:color="auto" w:fill="auto"/>
          </w:tcPr>
          <w:p w14:paraId="6505DAB5" w14:textId="77777777" w:rsidR="00D679EC" w:rsidRPr="00355262" w:rsidRDefault="00D679EC" w:rsidP="00D679EC">
            <w:pPr>
              <w:pStyle w:val="NCEAtablehead"/>
              <w:rPr>
                <w:lang w:val="en-NZ"/>
              </w:rPr>
            </w:pPr>
            <w:r w:rsidRPr="00355262">
              <w:rPr>
                <w:lang w:val="en-NZ"/>
              </w:rPr>
              <w:t>Evidence/Judgements for Achievement with Excellence</w:t>
            </w:r>
          </w:p>
        </w:tc>
      </w:tr>
      <w:tr w:rsidR="00D679EC" w:rsidRPr="00355262" w14:paraId="4A9E0A3E" w14:textId="77777777">
        <w:tc>
          <w:tcPr>
            <w:tcW w:w="1666" w:type="pct"/>
            <w:shd w:val="clear" w:color="auto" w:fill="auto"/>
          </w:tcPr>
          <w:p w14:paraId="32992757" w14:textId="77777777" w:rsidR="00D679EC" w:rsidRPr="00355262" w:rsidRDefault="00D679EC" w:rsidP="00D679EC">
            <w:pPr>
              <w:pStyle w:val="NCEAtablebody"/>
              <w:rPr>
                <w:lang w:val="en-NZ"/>
              </w:rPr>
            </w:pPr>
            <w:r w:rsidRPr="00355262">
              <w:rPr>
                <w:lang w:val="en-NZ"/>
              </w:rPr>
              <w:t>The student demonstrates understanding of strategies for promoting positive sexuality.</w:t>
            </w:r>
          </w:p>
          <w:p w14:paraId="3886F139" w14:textId="77777777" w:rsidR="00D679EC" w:rsidRPr="00355262" w:rsidRDefault="00D679EC" w:rsidP="00D679EC">
            <w:pPr>
              <w:pStyle w:val="NCEAtablebody"/>
              <w:rPr>
                <w:lang w:val="en-NZ"/>
              </w:rPr>
            </w:pPr>
            <w:r w:rsidRPr="00355262">
              <w:rPr>
                <w:lang w:val="en-NZ"/>
              </w:rPr>
              <w:t xml:space="preserve">The student </w:t>
            </w:r>
            <w:r w:rsidRPr="00355262">
              <w:rPr>
                <w:iCs/>
                <w:lang w:val="en-NZ"/>
              </w:rPr>
              <w:t>describes</w:t>
            </w:r>
            <w:r w:rsidRPr="00355262">
              <w:rPr>
                <w:lang w:val="en-NZ"/>
              </w:rPr>
              <w:t xml:space="preserve"> </w:t>
            </w:r>
            <w:r w:rsidR="008A0B35" w:rsidRPr="00355262">
              <w:rPr>
                <w:lang w:val="en-NZ"/>
              </w:rPr>
              <w:t xml:space="preserve">strategies for promoting positive sexuality </w:t>
            </w:r>
            <w:r w:rsidRPr="00355262">
              <w:rPr>
                <w:lang w:val="en-NZ"/>
              </w:rPr>
              <w:t>in magazine</w:t>
            </w:r>
            <w:r w:rsidR="008A0B35">
              <w:rPr>
                <w:lang w:val="en-NZ"/>
              </w:rPr>
              <w:t xml:space="preserve"> articles or a visual display</w:t>
            </w:r>
            <w:r w:rsidRPr="00355262">
              <w:rPr>
                <w:lang w:val="en-NZ"/>
              </w:rPr>
              <w:t>, including:</w:t>
            </w:r>
          </w:p>
          <w:p w14:paraId="2BE0EF86" w14:textId="77777777" w:rsidR="00D679EC" w:rsidRPr="00355262" w:rsidRDefault="00D679EC" w:rsidP="00D679EC">
            <w:pPr>
              <w:pStyle w:val="NCEAtablebullet"/>
            </w:pPr>
            <w:r w:rsidRPr="00355262">
              <w:t>at least one strategy that enhances interpersonal (sexual) relationships. This includes knowledge of rights, responsibilities, and effective communication</w:t>
            </w:r>
          </w:p>
          <w:p w14:paraId="6F51BD05" w14:textId="77777777" w:rsidR="00D679EC" w:rsidRPr="00355262" w:rsidRDefault="00D679EC" w:rsidP="00D679EC">
            <w:pPr>
              <w:pStyle w:val="NCEAtablebullet"/>
            </w:pPr>
            <w:r w:rsidRPr="00355262">
              <w:t>at least one strategy that considers ways schools, local communities, and/or the whole of society can support the promotion of positive sexuality for all people</w:t>
            </w:r>
          </w:p>
          <w:p w14:paraId="2DCD64C0" w14:textId="77777777" w:rsidR="00D679EC" w:rsidRPr="00355262" w:rsidRDefault="00D679EC" w:rsidP="00D679EC">
            <w:pPr>
              <w:pStyle w:val="NCEAtablebullet"/>
            </w:pPr>
            <w:r w:rsidRPr="00355262">
              <w:t>at least one strategy that prevents unplanned pregnancy and sexually transmissible infections</w:t>
            </w:r>
          </w:p>
          <w:p w14:paraId="3B9EDE03" w14:textId="77777777" w:rsidR="00D679EC" w:rsidRPr="00355262" w:rsidRDefault="00D679EC" w:rsidP="00D679EC">
            <w:pPr>
              <w:pStyle w:val="NCEAtablebullet"/>
            </w:pPr>
            <w:r w:rsidRPr="00355262">
              <w:t>at least one strategy that considers ways the school and community can support young people in relation to sexual health.</w:t>
            </w:r>
          </w:p>
          <w:p w14:paraId="58B7DEC6" w14:textId="77777777" w:rsidR="00D679EC" w:rsidRPr="00355262" w:rsidRDefault="00D679EC" w:rsidP="00D679EC">
            <w:pPr>
              <w:pStyle w:val="NCEAtablebody"/>
              <w:rPr>
                <w:color w:val="000000"/>
                <w:lang w:val="en-NZ"/>
              </w:rPr>
            </w:pPr>
            <w:r w:rsidRPr="00355262">
              <w:rPr>
                <w:color w:val="000000"/>
                <w:lang w:val="en-NZ"/>
              </w:rPr>
              <w:t>For example:</w:t>
            </w:r>
          </w:p>
          <w:p w14:paraId="20EA28EC" w14:textId="77777777" w:rsidR="00D679EC" w:rsidRPr="00355262" w:rsidRDefault="00D679EC" w:rsidP="00D679EC">
            <w:pPr>
              <w:pStyle w:val="NCEAtablebody"/>
              <w:rPr>
                <w:lang w:val="en-NZ"/>
              </w:rPr>
            </w:pPr>
            <w:r w:rsidRPr="00355262">
              <w:rPr>
                <w:lang w:val="en-NZ"/>
              </w:rPr>
              <w:t xml:space="preserve">Descriptions </w:t>
            </w:r>
            <w:r w:rsidR="004B241E" w:rsidRPr="00355262">
              <w:rPr>
                <w:lang w:val="en-NZ"/>
              </w:rPr>
              <w:t xml:space="preserve">are provided </w:t>
            </w:r>
            <w:r w:rsidRPr="00355262">
              <w:rPr>
                <w:lang w:val="en-NZ"/>
              </w:rPr>
              <w:t>of the recommended strategies, along with an indication of how they could promote positive sexuality for some people in society. There is an indication of how the strategies support sexual health, self-worth, and self-acceptance; are inclusive of sexualities; maintain and enhance well-being in sexual relationships; and develop, maintain, and enhance health enhancing attitudes, values and beliefs.</w:t>
            </w:r>
          </w:p>
          <w:p w14:paraId="5230BB27" w14:textId="77777777" w:rsidR="00D679EC" w:rsidRPr="00355262" w:rsidRDefault="00D679EC" w:rsidP="00D679EC">
            <w:pPr>
              <w:pStyle w:val="NCEAtablebody"/>
              <w:rPr>
                <w:lang w:val="en-NZ"/>
              </w:rPr>
            </w:pPr>
            <w:r w:rsidRPr="00355262">
              <w:rPr>
                <w:lang w:val="en-NZ"/>
              </w:rPr>
              <w:t xml:space="preserve">There is a range of strategies that are mostly </w:t>
            </w:r>
            <w:r w:rsidRPr="00355262">
              <w:rPr>
                <w:lang w:val="en-NZ"/>
              </w:rPr>
              <w:lastRenderedPageBreak/>
              <w:t xml:space="preserve">applied to, and are appropriate for, the scenarios, however, there may be some repetition or non-specific strategies. </w:t>
            </w:r>
          </w:p>
        </w:tc>
        <w:tc>
          <w:tcPr>
            <w:tcW w:w="1667" w:type="pct"/>
            <w:shd w:val="clear" w:color="auto" w:fill="auto"/>
          </w:tcPr>
          <w:p w14:paraId="3288A3B5" w14:textId="77777777" w:rsidR="00D679EC" w:rsidRPr="00355262" w:rsidRDefault="00D679EC" w:rsidP="00D679EC">
            <w:pPr>
              <w:pStyle w:val="NCEAtablebody"/>
              <w:rPr>
                <w:lang w:val="en-NZ"/>
              </w:rPr>
            </w:pPr>
            <w:r w:rsidRPr="00355262">
              <w:rPr>
                <w:lang w:val="en-NZ"/>
              </w:rPr>
              <w:lastRenderedPageBreak/>
              <w:t xml:space="preserve">The student demonstrates in-depth understanding of strategies for promoting positive sexuality. </w:t>
            </w:r>
          </w:p>
          <w:p w14:paraId="3EFD16BE" w14:textId="77777777" w:rsidR="00D679EC" w:rsidRPr="00355262" w:rsidRDefault="00D679EC" w:rsidP="00D679EC">
            <w:pPr>
              <w:pStyle w:val="NCEAtablebody"/>
              <w:rPr>
                <w:lang w:val="en-NZ"/>
              </w:rPr>
            </w:pPr>
            <w:r w:rsidRPr="00355262">
              <w:rPr>
                <w:lang w:val="en-NZ"/>
              </w:rPr>
              <w:t>The student explains the strategies, including how these strategies help promote positive sexuality for a variety of people in society.</w:t>
            </w:r>
          </w:p>
          <w:p w14:paraId="0E5E5583" w14:textId="77777777" w:rsidR="00D679EC" w:rsidRPr="00355262" w:rsidRDefault="00D679EC" w:rsidP="00D679EC">
            <w:pPr>
              <w:pStyle w:val="NCEAtablebody"/>
              <w:rPr>
                <w:color w:val="000000"/>
                <w:lang w:val="en-NZ"/>
              </w:rPr>
            </w:pPr>
            <w:r w:rsidRPr="00355262">
              <w:rPr>
                <w:color w:val="000000"/>
                <w:lang w:val="en-NZ"/>
              </w:rPr>
              <w:t>For example:</w:t>
            </w:r>
          </w:p>
          <w:p w14:paraId="540337F0" w14:textId="77777777" w:rsidR="00D679EC" w:rsidRPr="00355262" w:rsidRDefault="00D679EC" w:rsidP="00D679EC">
            <w:pPr>
              <w:pStyle w:val="NCEAtablebody"/>
              <w:rPr>
                <w:lang w:val="en-NZ"/>
              </w:rPr>
            </w:pPr>
            <w:r w:rsidRPr="00355262">
              <w:rPr>
                <w:lang w:val="en-NZ"/>
              </w:rPr>
              <w:t xml:space="preserve">Detailed descriptions </w:t>
            </w:r>
            <w:r w:rsidR="004B241E" w:rsidRPr="00355262">
              <w:rPr>
                <w:lang w:val="en-NZ"/>
              </w:rPr>
              <w:t xml:space="preserve">are provided </w:t>
            </w:r>
            <w:r w:rsidRPr="00355262">
              <w:rPr>
                <w:lang w:val="en-NZ"/>
              </w:rPr>
              <w:t xml:space="preserve">of the recommended strategies, along with explanations of how they promote positive sexuality for a variety of people in society. </w:t>
            </w:r>
          </w:p>
          <w:p w14:paraId="1A85D89E" w14:textId="77777777" w:rsidR="00D679EC" w:rsidRPr="00355262" w:rsidRDefault="00D679EC" w:rsidP="00D679EC">
            <w:pPr>
              <w:pStyle w:val="NCEAtablebody"/>
              <w:rPr>
                <w:lang w:val="en-NZ"/>
              </w:rPr>
            </w:pPr>
            <w:r w:rsidRPr="00355262">
              <w:rPr>
                <w:lang w:val="en-NZ"/>
              </w:rPr>
              <w:t xml:space="preserve">Responses are applied to, and are appropriate for, the scenarios. </w:t>
            </w:r>
          </w:p>
          <w:p w14:paraId="1BD3E47E" w14:textId="77777777" w:rsidR="00D679EC" w:rsidRPr="00355262" w:rsidRDefault="00D679EC" w:rsidP="00D679EC">
            <w:pPr>
              <w:pStyle w:val="NCEAtablebody"/>
              <w:rPr>
                <w:lang w:val="en-NZ"/>
              </w:rPr>
            </w:pPr>
            <w:r w:rsidRPr="00355262">
              <w:rPr>
                <w:lang w:val="en-NZ"/>
              </w:rPr>
              <w:t xml:space="preserve">A wide range of strategies is recommended that will provide effective support, relating to the context of the scenarios and the people/groups involved. </w:t>
            </w:r>
          </w:p>
          <w:p w14:paraId="2AF16701" w14:textId="77777777" w:rsidR="00D679EC" w:rsidRPr="00355262" w:rsidRDefault="00D679EC" w:rsidP="00D679EC">
            <w:pPr>
              <w:pStyle w:val="NCEAtablebody"/>
              <w:rPr>
                <w:lang w:val="en-NZ"/>
              </w:rPr>
            </w:pPr>
            <w:r w:rsidRPr="00355262">
              <w:rPr>
                <w:lang w:val="en-NZ"/>
              </w:rPr>
              <w:t xml:space="preserve">Wider considerations could be taken into account and explored rather than just focussing on the individuals in the scenario at the present time. </w:t>
            </w:r>
          </w:p>
          <w:p w14:paraId="0A0951CE" w14:textId="77777777" w:rsidR="00D679EC" w:rsidRPr="00355262" w:rsidRDefault="00D679EC" w:rsidP="00D679EC">
            <w:pPr>
              <w:pStyle w:val="NCEAtablebody"/>
              <w:rPr>
                <w:lang w:val="en-NZ"/>
              </w:rPr>
            </w:pPr>
          </w:p>
        </w:tc>
        <w:tc>
          <w:tcPr>
            <w:tcW w:w="1667" w:type="pct"/>
            <w:shd w:val="clear" w:color="auto" w:fill="auto"/>
          </w:tcPr>
          <w:p w14:paraId="22940768" w14:textId="77777777" w:rsidR="00D679EC" w:rsidRPr="00355262" w:rsidRDefault="00D679EC" w:rsidP="00D679EC">
            <w:pPr>
              <w:pStyle w:val="NCEAtablebody"/>
              <w:rPr>
                <w:lang w:val="en-NZ"/>
              </w:rPr>
            </w:pPr>
            <w:r w:rsidRPr="00355262">
              <w:rPr>
                <w:lang w:val="en-NZ"/>
              </w:rPr>
              <w:t>The student demonstrates comprehensive understanding of strategies for promoting positive sexuality.</w:t>
            </w:r>
          </w:p>
          <w:p w14:paraId="23ECE3C5" w14:textId="77777777" w:rsidR="00D679EC" w:rsidRPr="00355262" w:rsidRDefault="00D679EC" w:rsidP="00D679EC">
            <w:pPr>
              <w:pStyle w:val="NCEAtablebody"/>
              <w:rPr>
                <w:lang w:val="en-NZ"/>
              </w:rPr>
            </w:pPr>
            <w:r w:rsidRPr="00355262">
              <w:rPr>
                <w:lang w:val="en-NZ"/>
              </w:rPr>
              <w:t xml:space="preserve">The student: </w:t>
            </w:r>
          </w:p>
          <w:p w14:paraId="51EABEE1" w14:textId="77777777" w:rsidR="00D679EC" w:rsidRPr="00355262" w:rsidRDefault="00D679EC" w:rsidP="00D679EC">
            <w:pPr>
              <w:pStyle w:val="NCEAtablebullet"/>
              <w:numPr>
                <w:ilvl w:val="0"/>
                <w:numId w:val="38"/>
              </w:numPr>
              <w:tabs>
                <w:tab w:val="left" w:pos="397"/>
                <w:tab w:val="left" w:pos="794"/>
                <w:tab w:val="left" w:pos="1191"/>
              </w:tabs>
              <w:spacing w:before="40" w:after="40"/>
            </w:pPr>
            <w:r w:rsidRPr="00355262">
              <w:t>critically explains the strategies, including how these strategies help promote positive sexuality for a diverse variety of people in society</w:t>
            </w:r>
          </w:p>
          <w:p w14:paraId="35A98E10" w14:textId="77777777" w:rsidR="00D679EC" w:rsidRPr="00355262" w:rsidRDefault="00D679EC" w:rsidP="00D679EC">
            <w:pPr>
              <w:pStyle w:val="NCEAtablebullet"/>
              <w:numPr>
                <w:ilvl w:val="0"/>
                <w:numId w:val="38"/>
              </w:numPr>
              <w:tabs>
                <w:tab w:val="left" w:pos="397"/>
                <w:tab w:val="left" w:pos="794"/>
                <w:tab w:val="left" w:pos="1191"/>
              </w:tabs>
              <w:spacing w:before="40" w:after="40"/>
            </w:pPr>
            <w:r w:rsidRPr="00355262">
              <w:t>presents explanations that consider a relevant combination of:</w:t>
            </w:r>
          </w:p>
          <w:p w14:paraId="44BBCADD" w14:textId="77777777" w:rsidR="00D679EC" w:rsidRPr="00355262" w:rsidRDefault="00D679EC" w:rsidP="00D679EC">
            <w:pPr>
              <w:pStyle w:val="NCEAtablebulletsub"/>
              <w:rPr>
                <w:lang w:val="en-NZ"/>
              </w:rPr>
            </w:pPr>
            <w:r w:rsidRPr="00355262">
              <w:rPr>
                <w:lang w:val="en-NZ"/>
              </w:rPr>
              <w:t>essential actions integral to a strategy</w:t>
            </w:r>
          </w:p>
          <w:p w14:paraId="73624BF6" w14:textId="77777777" w:rsidR="00D679EC" w:rsidRPr="00355262" w:rsidRDefault="00D679EC" w:rsidP="00D679EC">
            <w:pPr>
              <w:pStyle w:val="NCEAtablebulletsub"/>
              <w:rPr>
                <w:lang w:val="en-NZ"/>
              </w:rPr>
            </w:pPr>
            <w:r w:rsidRPr="00355262">
              <w:rPr>
                <w:lang w:val="en-NZ"/>
              </w:rPr>
              <w:t xml:space="preserve">how a strategy impacts on all aspects of well-being </w:t>
            </w:r>
          </w:p>
          <w:p w14:paraId="1D0907BE" w14:textId="77777777" w:rsidR="00D679EC" w:rsidRPr="00355262" w:rsidRDefault="00D679EC" w:rsidP="00D679EC">
            <w:pPr>
              <w:pStyle w:val="NCEAtablebulletsub"/>
              <w:rPr>
                <w:lang w:val="en-NZ"/>
              </w:rPr>
            </w:pPr>
            <w:r w:rsidRPr="00355262">
              <w:rPr>
                <w:lang w:val="en-NZ"/>
              </w:rPr>
              <w:t>how a strategy reflects the attitudes and values of the learning area</w:t>
            </w:r>
          </w:p>
          <w:p w14:paraId="7E7AC2BC" w14:textId="77777777" w:rsidR="00D679EC" w:rsidRPr="00355262" w:rsidRDefault="00D679EC" w:rsidP="00D679EC">
            <w:pPr>
              <w:pStyle w:val="NCEAtablebulletsub"/>
              <w:rPr>
                <w:lang w:val="en-NZ"/>
              </w:rPr>
            </w:pPr>
            <w:r w:rsidRPr="00355262">
              <w:rPr>
                <w:lang w:val="en-NZ"/>
              </w:rPr>
              <w:t>the interconnections between different strategies</w:t>
            </w:r>
          </w:p>
          <w:p w14:paraId="468DA7C6" w14:textId="77777777" w:rsidR="00D679EC" w:rsidRPr="00355262" w:rsidRDefault="00D679EC" w:rsidP="00D679EC">
            <w:pPr>
              <w:pStyle w:val="NCEAtablebulletsub"/>
              <w:rPr>
                <w:lang w:val="en-NZ"/>
              </w:rPr>
            </w:pPr>
            <w:r w:rsidRPr="00355262">
              <w:rPr>
                <w:lang w:val="en-NZ"/>
              </w:rPr>
              <w:t xml:space="preserve">the need for different strategies for different groups in society </w:t>
            </w:r>
          </w:p>
          <w:p w14:paraId="436A2BF9" w14:textId="77777777" w:rsidR="00D679EC" w:rsidRPr="00355262" w:rsidRDefault="00D679EC" w:rsidP="00D679EC">
            <w:pPr>
              <w:pStyle w:val="NCEAtablebulletsub"/>
              <w:rPr>
                <w:lang w:val="en-NZ"/>
              </w:rPr>
            </w:pPr>
            <w:r w:rsidRPr="00355262">
              <w:rPr>
                <w:iCs/>
                <w:lang w:val="en-NZ"/>
              </w:rPr>
              <w:t>the need for multiple strategies at personal, interpersonal, and societal levels.</w:t>
            </w:r>
          </w:p>
          <w:p w14:paraId="5B25CF84" w14:textId="77777777" w:rsidR="004407DA" w:rsidRPr="00355262" w:rsidRDefault="004407DA" w:rsidP="00D679EC">
            <w:pPr>
              <w:pStyle w:val="NCEAtablebody"/>
              <w:rPr>
                <w:lang w:val="en-NZ"/>
              </w:rPr>
            </w:pPr>
          </w:p>
          <w:p w14:paraId="5496CF8C" w14:textId="77777777" w:rsidR="00D679EC" w:rsidRPr="00355262" w:rsidRDefault="00D679EC" w:rsidP="00D679EC">
            <w:pPr>
              <w:pStyle w:val="NCEAtablebody"/>
              <w:rPr>
                <w:lang w:val="en-NZ"/>
              </w:rPr>
            </w:pPr>
            <w:r w:rsidRPr="00355262">
              <w:rPr>
                <w:lang w:val="en-NZ"/>
              </w:rPr>
              <w:t>For example:</w:t>
            </w:r>
          </w:p>
          <w:p w14:paraId="38A50A79" w14:textId="77777777" w:rsidR="00D679EC" w:rsidRPr="00355262" w:rsidRDefault="00D679EC" w:rsidP="00D679EC">
            <w:pPr>
              <w:pStyle w:val="NCEAtablebody"/>
              <w:rPr>
                <w:lang w:val="en-NZ"/>
              </w:rPr>
            </w:pPr>
            <w:r w:rsidRPr="00355262">
              <w:rPr>
                <w:lang w:val="en-NZ"/>
              </w:rPr>
              <w:t xml:space="preserve">The recommended strategies are more effective in attending to the crucial or important issues that are present in the scenarios. </w:t>
            </w:r>
          </w:p>
          <w:p w14:paraId="2E8F8AEA" w14:textId="77777777" w:rsidR="00D679EC" w:rsidRPr="00355262" w:rsidRDefault="00D679EC" w:rsidP="00D679EC">
            <w:pPr>
              <w:pStyle w:val="NCEAtablebody"/>
              <w:rPr>
                <w:lang w:val="en-NZ"/>
              </w:rPr>
            </w:pPr>
            <w:r w:rsidRPr="00355262">
              <w:rPr>
                <w:lang w:val="en-NZ"/>
              </w:rPr>
              <w:t xml:space="preserve">The descriptions will illustrate and explain the essential tasks or actions that are required as </w:t>
            </w:r>
            <w:r w:rsidRPr="00355262">
              <w:rPr>
                <w:lang w:val="en-NZ"/>
              </w:rPr>
              <w:lastRenderedPageBreak/>
              <w:t xml:space="preserve">each part of the strategy. </w:t>
            </w:r>
          </w:p>
          <w:p w14:paraId="53D10D5F" w14:textId="77777777" w:rsidR="00D679EC" w:rsidRPr="00355262" w:rsidRDefault="00D679EC" w:rsidP="00D679EC">
            <w:pPr>
              <w:pStyle w:val="NCEAtablebody"/>
              <w:rPr>
                <w:lang w:val="en-NZ"/>
              </w:rPr>
            </w:pPr>
            <w:r w:rsidRPr="00355262">
              <w:rPr>
                <w:lang w:val="en-NZ"/>
              </w:rPr>
              <w:t>Explanations of how all four dimensions of hauora could be enhanced, with some consideration to future implications.</w:t>
            </w:r>
          </w:p>
          <w:p w14:paraId="15FAD19A" w14:textId="77777777" w:rsidR="00D679EC" w:rsidRPr="00355262" w:rsidRDefault="00D679EC" w:rsidP="00D679EC">
            <w:pPr>
              <w:pStyle w:val="NCEAtablebody"/>
              <w:rPr>
                <w:lang w:val="en-NZ"/>
              </w:rPr>
            </w:pPr>
            <w:r w:rsidRPr="00355262">
              <w:rPr>
                <w:lang w:val="en-NZ"/>
              </w:rPr>
              <w:t>Demonstrates an understanding of how health-enhancing attitudes and values are being developed, promoted, or are reflected.</w:t>
            </w:r>
          </w:p>
          <w:p w14:paraId="5247BD7D" w14:textId="77777777" w:rsidR="00D679EC" w:rsidRPr="00355262" w:rsidRDefault="00D679EC" w:rsidP="00D679EC">
            <w:pPr>
              <w:pStyle w:val="NCEAtablebody"/>
              <w:rPr>
                <w:lang w:val="en-NZ"/>
              </w:rPr>
            </w:pPr>
            <w:r w:rsidRPr="00355262">
              <w:rPr>
                <w:lang w:val="en-NZ"/>
              </w:rPr>
              <w:t>Demonstrates an understanding of how some of the strategies are connected.</w:t>
            </w:r>
          </w:p>
          <w:p w14:paraId="253D3542" w14:textId="77777777" w:rsidR="00D679EC" w:rsidRPr="00355262" w:rsidRDefault="00D679EC" w:rsidP="00D679EC">
            <w:pPr>
              <w:pStyle w:val="NCEAtablebody"/>
              <w:rPr>
                <w:lang w:val="en-NZ"/>
              </w:rPr>
            </w:pPr>
            <w:r w:rsidRPr="00355262">
              <w:rPr>
                <w:lang w:val="en-NZ"/>
              </w:rPr>
              <w:t>The underlying concepts are integrated into and are explicit in the student’s responses. Across the student work the following has been illustrated: health enhancing attitudes and values, hauora, health promotion and the socio-ecological perspective (recommended strategies cover personal, interpersonal and societal, as well as enhancing the well-being for the individual, other people or groups and society as a whole).</w:t>
            </w:r>
          </w:p>
          <w:p w14:paraId="3830FE71" w14:textId="77777777" w:rsidR="00D679EC" w:rsidRPr="00355262" w:rsidRDefault="00D679EC" w:rsidP="00D679EC">
            <w:pPr>
              <w:pStyle w:val="NCEAtablebody"/>
              <w:rPr>
                <w:lang w:val="en-NZ"/>
              </w:rPr>
            </w:pPr>
          </w:p>
        </w:tc>
      </w:tr>
    </w:tbl>
    <w:p w14:paraId="2BFBDA85" w14:textId="77777777" w:rsidR="00D679EC" w:rsidRPr="00355262" w:rsidRDefault="00D679EC" w:rsidP="00D679EC">
      <w:pPr>
        <w:pStyle w:val="NCEAbodytext"/>
      </w:pPr>
      <w:r w:rsidRPr="00355262">
        <w:lastRenderedPageBreak/>
        <w:t>Final grades will be decided using professional judgement based on a holistic examination of the evidence provided against the criteria in the Achievement Standard.</w:t>
      </w:r>
    </w:p>
    <w:p w14:paraId="77FAECAA" w14:textId="77777777" w:rsidR="00D679EC" w:rsidRPr="00355262" w:rsidRDefault="00D679EC" w:rsidP="00D679EC">
      <w:pPr>
        <w:pStyle w:val="NCEAbodytext"/>
      </w:pPr>
    </w:p>
    <w:sectPr w:rsidR="00D679EC" w:rsidRPr="00355262" w:rsidSect="00D679EC">
      <w:headerReference w:type="default" r:id="rId26"/>
      <w:footerReference w:type="default" r:id="rId27"/>
      <w:pgSz w:w="16838" w:h="11899" w:orient="landscape" w:code="9"/>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94ED8" w14:textId="77777777" w:rsidR="00115AB1" w:rsidRDefault="00115AB1">
      <w:r>
        <w:separator/>
      </w:r>
    </w:p>
  </w:endnote>
  <w:endnote w:type="continuationSeparator" w:id="0">
    <w:p w14:paraId="72C867CF" w14:textId="77777777" w:rsidR="00115AB1" w:rsidRDefault="0011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ED1D" w14:textId="77777777" w:rsidR="00381475" w:rsidRDefault="00381475" w:rsidP="00D679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E62FB" w14:textId="77777777" w:rsidR="00381475" w:rsidRDefault="00381475" w:rsidP="00D679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DA68C" w14:textId="77777777" w:rsidR="00381475" w:rsidRPr="00547AE1" w:rsidRDefault="00381475" w:rsidP="00D679EC">
    <w:pPr>
      <w:pStyle w:val="Footer"/>
      <w:rPr>
        <w:rFonts w:cs="Arial"/>
        <w:color w:val="808080"/>
        <w:sz w:val="20"/>
      </w:rPr>
    </w:pPr>
    <w:r w:rsidRPr="00547AE1">
      <w:rPr>
        <w:rFonts w:cs="Arial"/>
        <w:color w:val="808080"/>
        <w:sz w:val="20"/>
      </w:rPr>
      <w:t>This re</w:t>
    </w:r>
    <w:r>
      <w:rPr>
        <w:rFonts w:cs="Arial"/>
        <w:color w:val="808080"/>
        <w:sz w:val="20"/>
      </w:rPr>
      <w:t>source is copyright © Crown 201</w:t>
    </w:r>
    <w:r w:rsidR="00C715C5">
      <w:rPr>
        <w:rFonts w:cs="Arial"/>
        <w:color w:val="808080"/>
        <w:sz w:val="20"/>
      </w:rPr>
      <w:t>5</w:t>
    </w:r>
    <w:r w:rsidRPr="00547AE1">
      <w:rPr>
        <w:rFonts w:cs="Arial"/>
        <w:color w:val="808080"/>
        <w:sz w:val="20"/>
      </w:rPr>
      <w:tab/>
    </w:r>
    <w:r w:rsidRPr="00547AE1">
      <w:rPr>
        <w:rFonts w:cs="Arial"/>
        <w:color w:val="808080"/>
        <w:sz w:val="20"/>
      </w:rPr>
      <w:tab/>
      <w:t xml:space="preserve">Page </w:t>
    </w:r>
    <w:r w:rsidRPr="00547AE1">
      <w:rPr>
        <w:rFonts w:cs="Arial"/>
        <w:color w:val="808080"/>
        <w:sz w:val="20"/>
      </w:rPr>
      <w:fldChar w:fldCharType="begin"/>
    </w:r>
    <w:r w:rsidRPr="00547AE1">
      <w:rPr>
        <w:rFonts w:cs="Arial"/>
        <w:color w:val="808080"/>
        <w:sz w:val="20"/>
      </w:rPr>
      <w:instrText xml:space="preserve"> PAGE </w:instrText>
    </w:r>
    <w:r w:rsidRPr="00547AE1">
      <w:rPr>
        <w:rFonts w:cs="Arial"/>
        <w:color w:val="808080"/>
        <w:sz w:val="20"/>
      </w:rPr>
      <w:fldChar w:fldCharType="separate"/>
    </w:r>
    <w:r w:rsidR="00C715C5">
      <w:rPr>
        <w:rFonts w:cs="Arial"/>
        <w:noProof/>
        <w:color w:val="808080"/>
        <w:sz w:val="20"/>
      </w:rPr>
      <w:t>1</w:t>
    </w:r>
    <w:r w:rsidRPr="00547AE1">
      <w:rPr>
        <w:rFonts w:cs="Arial"/>
        <w:color w:val="808080"/>
        <w:sz w:val="20"/>
      </w:rPr>
      <w:fldChar w:fldCharType="end"/>
    </w:r>
    <w:r w:rsidRPr="00547AE1">
      <w:rPr>
        <w:rFonts w:cs="Arial"/>
        <w:color w:val="808080"/>
        <w:sz w:val="20"/>
      </w:rPr>
      <w:t xml:space="preserve"> of </w:t>
    </w:r>
    <w:r w:rsidRPr="00547AE1">
      <w:rPr>
        <w:rFonts w:cs="Arial"/>
        <w:color w:val="808080"/>
        <w:sz w:val="20"/>
      </w:rPr>
      <w:fldChar w:fldCharType="begin"/>
    </w:r>
    <w:r w:rsidRPr="00547AE1">
      <w:rPr>
        <w:rFonts w:cs="Arial"/>
        <w:color w:val="808080"/>
        <w:sz w:val="20"/>
      </w:rPr>
      <w:instrText xml:space="preserve"> NUMPAGES </w:instrText>
    </w:r>
    <w:r w:rsidRPr="00547AE1">
      <w:rPr>
        <w:rFonts w:cs="Arial"/>
        <w:color w:val="808080"/>
        <w:sz w:val="20"/>
      </w:rPr>
      <w:fldChar w:fldCharType="separate"/>
    </w:r>
    <w:r w:rsidR="00C715C5">
      <w:rPr>
        <w:rFonts w:cs="Arial"/>
        <w:noProof/>
        <w:color w:val="808080"/>
        <w:sz w:val="20"/>
      </w:rPr>
      <w:t>9</w:t>
    </w:r>
    <w:r w:rsidRPr="00547AE1">
      <w:rPr>
        <w:rFonts w:cs="Arial"/>
        <w:color w:val="80808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2435F" w14:textId="77777777" w:rsidR="00381475" w:rsidRDefault="00381475" w:rsidP="00D679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AF47F7" w14:textId="77777777" w:rsidR="00381475" w:rsidRDefault="00381475" w:rsidP="00D679E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27319" w14:textId="77777777" w:rsidR="00381475" w:rsidRPr="00547AE1" w:rsidRDefault="00381475" w:rsidP="00D679EC">
    <w:pPr>
      <w:pStyle w:val="Footer"/>
      <w:rPr>
        <w:rFonts w:cs="Arial"/>
        <w:color w:val="808080"/>
        <w:sz w:val="20"/>
      </w:rPr>
    </w:pPr>
    <w:r w:rsidRPr="00547AE1">
      <w:rPr>
        <w:rFonts w:cs="Arial"/>
        <w:color w:val="808080"/>
        <w:sz w:val="20"/>
      </w:rPr>
      <w:t>This re</w:t>
    </w:r>
    <w:r>
      <w:rPr>
        <w:rFonts w:cs="Arial"/>
        <w:color w:val="808080"/>
        <w:sz w:val="20"/>
      </w:rPr>
      <w:t>source is copyright © Crown 201</w:t>
    </w:r>
    <w:r w:rsidR="00C715C5">
      <w:rPr>
        <w:rFonts w:cs="Arial"/>
        <w:color w:val="808080"/>
        <w:sz w:val="20"/>
      </w:rPr>
      <w:t>5</w:t>
    </w:r>
    <w:r w:rsidRPr="00547AE1">
      <w:rPr>
        <w:rFonts w:cs="Arial"/>
        <w:color w:val="808080"/>
        <w:sz w:val="20"/>
      </w:rPr>
      <w:tab/>
    </w:r>
    <w:r w:rsidRPr="00547AE1">
      <w:rPr>
        <w:rFonts w:cs="Arial"/>
        <w:color w:val="808080"/>
        <w:sz w:val="20"/>
      </w:rPr>
      <w:tab/>
      <w:t xml:space="preserve">Page </w:t>
    </w:r>
    <w:r w:rsidRPr="00547AE1">
      <w:rPr>
        <w:rFonts w:cs="Arial"/>
        <w:color w:val="808080"/>
        <w:sz w:val="20"/>
      </w:rPr>
      <w:fldChar w:fldCharType="begin"/>
    </w:r>
    <w:r w:rsidRPr="00547AE1">
      <w:rPr>
        <w:rFonts w:cs="Arial"/>
        <w:color w:val="808080"/>
        <w:sz w:val="20"/>
      </w:rPr>
      <w:instrText xml:space="preserve"> PAGE </w:instrText>
    </w:r>
    <w:r w:rsidRPr="00547AE1">
      <w:rPr>
        <w:rFonts w:cs="Arial"/>
        <w:color w:val="808080"/>
        <w:sz w:val="20"/>
      </w:rPr>
      <w:fldChar w:fldCharType="separate"/>
    </w:r>
    <w:r w:rsidR="00C715C5">
      <w:rPr>
        <w:rFonts w:cs="Arial"/>
        <w:noProof/>
        <w:color w:val="808080"/>
        <w:sz w:val="20"/>
      </w:rPr>
      <w:t>7</w:t>
    </w:r>
    <w:r w:rsidRPr="00547AE1">
      <w:rPr>
        <w:rFonts w:cs="Arial"/>
        <w:color w:val="808080"/>
        <w:sz w:val="20"/>
      </w:rPr>
      <w:fldChar w:fldCharType="end"/>
    </w:r>
    <w:r w:rsidRPr="00547AE1">
      <w:rPr>
        <w:rFonts w:cs="Arial"/>
        <w:color w:val="808080"/>
        <w:sz w:val="20"/>
      </w:rPr>
      <w:t xml:space="preserve"> of </w:t>
    </w:r>
    <w:r w:rsidRPr="00547AE1">
      <w:rPr>
        <w:rFonts w:cs="Arial"/>
        <w:color w:val="808080"/>
        <w:sz w:val="20"/>
      </w:rPr>
      <w:fldChar w:fldCharType="begin"/>
    </w:r>
    <w:r w:rsidRPr="00547AE1">
      <w:rPr>
        <w:rFonts w:cs="Arial"/>
        <w:color w:val="808080"/>
        <w:sz w:val="20"/>
      </w:rPr>
      <w:instrText xml:space="preserve"> NUMPAGES </w:instrText>
    </w:r>
    <w:r w:rsidRPr="00547AE1">
      <w:rPr>
        <w:rFonts w:cs="Arial"/>
        <w:color w:val="808080"/>
        <w:sz w:val="20"/>
      </w:rPr>
      <w:fldChar w:fldCharType="separate"/>
    </w:r>
    <w:r w:rsidR="00C715C5">
      <w:rPr>
        <w:rFonts w:cs="Arial"/>
        <w:noProof/>
        <w:color w:val="808080"/>
        <w:sz w:val="20"/>
      </w:rPr>
      <w:t>9</w:t>
    </w:r>
    <w:r w:rsidRPr="00547AE1">
      <w:rPr>
        <w:rFonts w:cs="Arial"/>
        <w:color w:val="808080"/>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4808B" w14:textId="77777777" w:rsidR="00381475" w:rsidRPr="00547AE1" w:rsidRDefault="00381475" w:rsidP="00D679EC">
    <w:pPr>
      <w:pStyle w:val="Footer"/>
      <w:tabs>
        <w:tab w:val="clear" w:pos="8306"/>
        <w:tab w:val="right" w:pos="13680"/>
      </w:tabs>
      <w:rPr>
        <w:rFonts w:cs="Arial"/>
        <w:color w:val="808080"/>
        <w:sz w:val="20"/>
      </w:rPr>
    </w:pPr>
    <w:r w:rsidRPr="00547AE1">
      <w:rPr>
        <w:rFonts w:cs="Arial"/>
        <w:color w:val="808080"/>
        <w:sz w:val="20"/>
      </w:rPr>
      <w:t>This re</w:t>
    </w:r>
    <w:r>
      <w:rPr>
        <w:rFonts w:cs="Arial"/>
        <w:color w:val="808080"/>
        <w:sz w:val="20"/>
      </w:rPr>
      <w:t>source is copyright © Crown 201</w:t>
    </w:r>
    <w:r w:rsidR="00C715C5">
      <w:rPr>
        <w:rFonts w:cs="Arial"/>
        <w:color w:val="808080"/>
        <w:sz w:val="20"/>
      </w:rPr>
      <w:t>5</w:t>
    </w:r>
    <w:r w:rsidRPr="00547AE1">
      <w:rPr>
        <w:rFonts w:cs="Arial"/>
        <w:color w:val="808080"/>
        <w:sz w:val="20"/>
      </w:rPr>
      <w:tab/>
    </w:r>
    <w:r w:rsidRPr="00547AE1">
      <w:rPr>
        <w:rFonts w:cs="Arial"/>
        <w:color w:val="808080"/>
        <w:sz w:val="20"/>
      </w:rPr>
      <w:tab/>
      <w:t xml:space="preserve">Page </w:t>
    </w:r>
    <w:r w:rsidRPr="00547AE1">
      <w:rPr>
        <w:rFonts w:cs="Arial"/>
        <w:color w:val="808080"/>
        <w:sz w:val="20"/>
      </w:rPr>
      <w:fldChar w:fldCharType="begin"/>
    </w:r>
    <w:r w:rsidRPr="00547AE1">
      <w:rPr>
        <w:rFonts w:cs="Arial"/>
        <w:color w:val="808080"/>
        <w:sz w:val="20"/>
      </w:rPr>
      <w:instrText xml:space="preserve"> PAGE </w:instrText>
    </w:r>
    <w:r w:rsidRPr="00547AE1">
      <w:rPr>
        <w:rFonts w:cs="Arial"/>
        <w:color w:val="808080"/>
        <w:sz w:val="20"/>
      </w:rPr>
      <w:fldChar w:fldCharType="separate"/>
    </w:r>
    <w:r w:rsidR="00C715C5">
      <w:rPr>
        <w:rFonts w:cs="Arial"/>
        <w:noProof/>
        <w:color w:val="808080"/>
        <w:sz w:val="20"/>
      </w:rPr>
      <w:t>9</w:t>
    </w:r>
    <w:r w:rsidRPr="00547AE1">
      <w:rPr>
        <w:rFonts w:cs="Arial"/>
        <w:color w:val="808080"/>
        <w:sz w:val="20"/>
      </w:rPr>
      <w:fldChar w:fldCharType="end"/>
    </w:r>
    <w:r w:rsidRPr="00547AE1">
      <w:rPr>
        <w:rFonts w:cs="Arial"/>
        <w:color w:val="808080"/>
        <w:sz w:val="20"/>
      </w:rPr>
      <w:t xml:space="preserve"> of </w:t>
    </w:r>
    <w:r w:rsidRPr="00547AE1">
      <w:rPr>
        <w:rFonts w:cs="Arial"/>
        <w:color w:val="808080"/>
        <w:sz w:val="20"/>
      </w:rPr>
      <w:fldChar w:fldCharType="begin"/>
    </w:r>
    <w:r w:rsidRPr="00547AE1">
      <w:rPr>
        <w:rFonts w:cs="Arial"/>
        <w:color w:val="808080"/>
        <w:sz w:val="20"/>
      </w:rPr>
      <w:instrText xml:space="preserve"> NUMPAGES </w:instrText>
    </w:r>
    <w:r w:rsidRPr="00547AE1">
      <w:rPr>
        <w:rFonts w:cs="Arial"/>
        <w:color w:val="808080"/>
        <w:sz w:val="20"/>
      </w:rPr>
      <w:fldChar w:fldCharType="separate"/>
    </w:r>
    <w:r w:rsidR="00C715C5">
      <w:rPr>
        <w:rFonts w:cs="Arial"/>
        <w:noProof/>
        <w:color w:val="808080"/>
        <w:sz w:val="20"/>
      </w:rPr>
      <w:t>9</w:t>
    </w:r>
    <w:r w:rsidRPr="00547AE1">
      <w:rPr>
        <w:rFonts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875D8" w14:textId="77777777" w:rsidR="00115AB1" w:rsidRDefault="00115AB1">
      <w:r>
        <w:separator/>
      </w:r>
    </w:p>
  </w:footnote>
  <w:footnote w:type="continuationSeparator" w:id="0">
    <w:p w14:paraId="75B39E16" w14:textId="77777777" w:rsidR="00115AB1" w:rsidRDefault="00115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4F3D2" w14:textId="77777777" w:rsidR="00381475" w:rsidRPr="007A0E51" w:rsidRDefault="00000000" w:rsidP="00D679EC">
    <w:pPr>
      <w:pStyle w:val="NCEAHeaderFooter"/>
      <w:rPr>
        <w:rFonts w:cs="Arial"/>
        <w:color w:val="7F7F7F"/>
      </w:rPr>
    </w:pPr>
    <w:r>
      <w:rPr>
        <w:rFonts w:cs="Arial"/>
        <w:noProof/>
        <w:color w:val="7F7F7F"/>
        <w:lang w:eastAsia="en-NZ"/>
      </w:rPr>
      <w:pict w14:anchorId="620B18D8">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inset=",7.2pt,,7.2pt">
            <w:txbxContent>
              <w:p w14:paraId="2E6CC7E1" w14:textId="77777777" w:rsidR="00381475" w:rsidRPr="00BB00E1" w:rsidRDefault="00381475" w:rsidP="00F85934">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381475" w:rsidRPr="007A0E51">
      <w:rPr>
        <w:rFonts w:cs="Arial"/>
        <w:color w:val="7F7F7F"/>
      </w:rPr>
      <w:t xml:space="preserve">Internal assessment resource Health 1.5B </w:t>
    </w:r>
    <w:r w:rsidR="00381475">
      <w:rPr>
        <w:rFonts w:cs="Arial"/>
        <w:color w:val="7F7F7F"/>
      </w:rPr>
      <w:t>v</w:t>
    </w:r>
    <w:r w:rsidR="00C715C5">
      <w:rPr>
        <w:rFonts w:cs="Arial"/>
        <w:color w:val="7F7F7F"/>
      </w:rPr>
      <w:t>3</w:t>
    </w:r>
    <w:r w:rsidR="00381475">
      <w:rPr>
        <w:rFonts w:cs="Arial"/>
        <w:color w:val="7F7F7F"/>
      </w:rPr>
      <w:t xml:space="preserve"> </w:t>
    </w:r>
    <w:r w:rsidR="00381475" w:rsidRPr="007A0E51">
      <w:rPr>
        <w:rFonts w:cs="Arial"/>
        <w:color w:val="7F7F7F"/>
      </w:rPr>
      <w:t>for Achievement Standard 90974</w:t>
    </w:r>
  </w:p>
  <w:p w14:paraId="6D7A8E09" w14:textId="77777777" w:rsidR="00381475" w:rsidRPr="006143EA" w:rsidRDefault="00381475" w:rsidP="00D679EC">
    <w:pPr>
      <w:pStyle w:val="NCEAHeaderFooter"/>
      <w:rPr>
        <w:color w:val="7F7F7F"/>
      </w:rPr>
    </w:pPr>
    <w:r>
      <w:rPr>
        <w:color w:val="7F7F7F"/>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519B7" w14:textId="77777777" w:rsidR="00381475" w:rsidRPr="007A0E51" w:rsidRDefault="00381475" w:rsidP="00D679EC">
    <w:pPr>
      <w:pStyle w:val="NCEAHeaderFooter"/>
      <w:rPr>
        <w:rFonts w:cs="Arial"/>
        <w:color w:val="7F7F7F"/>
      </w:rPr>
    </w:pPr>
    <w:r w:rsidRPr="007A0E51">
      <w:rPr>
        <w:rFonts w:cs="Arial"/>
        <w:color w:val="7F7F7F"/>
      </w:rPr>
      <w:t xml:space="preserve">Internal assessment resource Health 1.5B </w:t>
    </w:r>
    <w:r>
      <w:rPr>
        <w:rFonts w:cs="Arial"/>
        <w:color w:val="7F7F7F"/>
      </w:rPr>
      <w:t>v</w:t>
    </w:r>
    <w:r w:rsidR="00C715C5">
      <w:rPr>
        <w:rFonts w:cs="Arial"/>
        <w:color w:val="7F7F7F"/>
      </w:rPr>
      <w:t>3</w:t>
    </w:r>
    <w:r>
      <w:rPr>
        <w:rFonts w:cs="Arial"/>
        <w:color w:val="7F7F7F"/>
      </w:rPr>
      <w:t xml:space="preserve"> </w:t>
    </w:r>
    <w:r w:rsidRPr="007A0E51">
      <w:rPr>
        <w:rFonts w:cs="Arial"/>
        <w:color w:val="7F7F7F"/>
      </w:rPr>
      <w:t>for Achievement Standard 90974</w:t>
    </w:r>
  </w:p>
  <w:p w14:paraId="62883F25" w14:textId="77777777" w:rsidR="00381475" w:rsidRPr="006143EA" w:rsidRDefault="00381475" w:rsidP="00D679EC">
    <w:pPr>
      <w:pStyle w:val="NCEAHeaderFooter"/>
      <w:rPr>
        <w:color w:val="7F7F7F"/>
      </w:rPr>
    </w:pPr>
    <w:r>
      <w:rPr>
        <w:color w:val="7F7F7F"/>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DBDCA" w14:textId="77777777" w:rsidR="00381475" w:rsidRDefault="003814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5E95E" w14:textId="77777777" w:rsidR="00381475" w:rsidRPr="007A0E51" w:rsidRDefault="00381475" w:rsidP="00D679EC">
    <w:pPr>
      <w:pStyle w:val="NCEAHeaderFooter"/>
      <w:rPr>
        <w:rFonts w:cs="Arial"/>
        <w:color w:val="7F7F7F"/>
      </w:rPr>
    </w:pPr>
    <w:r w:rsidRPr="007A0E51">
      <w:rPr>
        <w:rFonts w:cs="Arial"/>
        <w:color w:val="7F7F7F"/>
      </w:rPr>
      <w:t>Internal assessment resource Health 1.5B</w:t>
    </w:r>
    <w:r>
      <w:rPr>
        <w:rFonts w:cs="Arial"/>
        <w:color w:val="7F7F7F"/>
      </w:rPr>
      <w:t xml:space="preserve"> v</w:t>
    </w:r>
    <w:r w:rsidR="00C715C5">
      <w:rPr>
        <w:rFonts w:cs="Arial"/>
        <w:color w:val="7F7F7F"/>
      </w:rPr>
      <w:t>3</w:t>
    </w:r>
    <w:r>
      <w:rPr>
        <w:rFonts w:cs="Arial"/>
        <w:color w:val="7F7F7F"/>
      </w:rPr>
      <w:t xml:space="preserve"> </w:t>
    </w:r>
    <w:r w:rsidRPr="007A0E51">
      <w:rPr>
        <w:rFonts w:cs="Arial"/>
        <w:color w:val="7F7F7F"/>
      </w:rPr>
      <w:t>for Achievement Standard 90974</w:t>
    </w:r>
  </w:p>
  <w:p w14:paraId="05C689E7" w14:textId="77777777" w:rsidR="00381475" w:rsidRPr="004F0039" w:rsidRDefault="00381475" w:rsidP="00D679EC">
    <w:pPr>
      <w:pStyle w:val="NCEAHeaderFooter"/>
      <w:rPr>
        <w:color w:val="7F7F7F"/>
      </w:rPr>
    </w:pPr>
    <w:r>
      <w:rPr>
        <w:color w:val="7F7F7F"/>
      </w:rPr>
      <w:t>PAGE FOR STUDENT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C18B3" w14:textId="77777777" w:rsidR="00381475" w:rsidRDefault="003814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939A3" w14:textId="77777777" w:rsidR="00381475" w:rsidRPr="007A0E51" w:rsidRDefault="00381475" w:rsidP="00D679EC">
    <w:pPr>
      <w:pStyle w:val="NCEAHeaderFooter"/>
      <w:rPr>
        <w:rFonts w:cs="Arial"/>
        <w:color w:val="7F7F7F"/>
      </w:rPr>
    </w:pPr>
    <w:r w:rsidRPr="007A0E51">
      <w:rPr>
        <w:rFonts w:cs="Arial"/>
        <w:color w:val="7F7F7F"/>
      </w:rPr>
      <w:t>Internal assessment resource Health 1.5B</w:t>
    </w:r>
    <w:r>
      <w:rPr>
        <w:rFonts w:cs="Arial"/>
        <w:color w:val="7F7F7F"/>
      </w:rPr>
      <w:t xml:space="preserve"> v</w:t>
    </w:r>
    <w:r w:rsidR="00C715C5">
      <w:rPr>
        <w:rFonts w:cs="Arial"/>
        <w:color w:val="7F7F7F"/>
      </w:rPr>
      <w:t>3</w:t>
    </w:r>
    <w:r w:rsidRPr="007A0E51">
      <w:rPr>
        <w:rFonts w:cs="Arial"/>
        <w:color w:val="7F7F7F"/>
      </w:rPr>
      <w:t xml:space="preserve"> for Achievement Standard 90974</w:t>
    </w:r>
  </w:p>
  <w:p w14:paraId="31750113" w14:textId="77777777" w:rsidR="00381475" w:rsidRPr="003E60BF" w:rsidRDefault="00381475" w:rsidP="00D679EC">
    <w:pPr>
      <w:pStyle w:val="NCEAHeaderFooter"/>
      <w:rPr>
        <w:color w:val="7F7F7F"/>
      </w:rPr>
    </w:pPr>
    <w:r>
      <w:rPr>
        <w:color w:val="7F7F7F"/>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Symbol"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Symbol"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Symbol" w:hint="default"/>
      </w:rPr>
    </w:lvl>
    <w:lvl w:ilvl="2" w:tplc="B59238C6">
      <w:numFmt w:val="bullet"/>
      <w:lvlText w:val="-"/>
      <w:lvlJc w:val="left"/>
      <w:pPr>
        <w:tabs>
          <w:tab w:val="num" w:pos="2268"/>
        </w:tabs>
        <w:ind w:left="2268" w:hanging="405"/>
      </w:pPr>
      <w:rPr>
        <w:rFonts w:ascii="Arial" w:eastAsia="Times New Roman" w:hAnsi="Arial" w:cs="Symbol"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Symbol"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Symbol"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Symbol"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Symbol"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Symbol"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5"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7E687B"/>
    <w:multiLevelType w:val="hybridMultilevel"/>
    <w:tmpl w:val="E01AE6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alibri"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alibri"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Symbo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Symbo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4"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E6162"/>
    <w:multiLevelType w:val="hybridMultilevel"/>
    <w:tmpl w:val="70DE71CA"/>
    <w:lvl w:ilvl="0" w:tplc="279E35F8">
      <w:start w:val="1"/>
      <w:numFmt w:val="bullet"/>
      <w:lvlText w:val=""/>
      <w:lvlJc w:val="left"/>
      <w:pPr>
        <w:tabs>
          <w:tab w:val="num" w:pos="928"/>
        </w:tabs>
        <w:ind w:left="928" w:hanging="360"/>
      </w:pPr>
      <w:rPr>
        <w:rFonts w:ascii="Symbol" w:hAnsi="Symbol" w:hint="default"/>
      </w:rPr>
    </w:lvl>
    <w:lvl w:ilvl="1" w:tplc="F0C42C72" w:tentative="1">
      <w:start w:val="1"/>
      <w:numFmt w:val="bullet"/>
      <w:lvlText w:val="o"/>
      <w:lvlJc w:val="left"/>
      <w:pPr>
        <w:tabs>
          <w:tab w:val="num" w:pos="1648"/>
        </w:tabs>
        <w:ind w:left="1648" w:hanging="360"/>
      </w:pPr>
      <w:rPr>
        <w:rFonts w:ascii="Courier New" w:hAnsi="Courier New" w:hint="default"/>
      </w:rPr>
    </w:lvl>
    <w:lvl w:ilvl="2" w:tplc="8CF65F86" w:tentative="1">
      <w:start w:val="1"/>
      <w:numFmt w:val="bullet"/>
      <w:lvlText w:val=""/>
      <w:lvlJc w:val="left"/>
      <w:pPr>
        <w:tabs>
          <w:tab w:val="num" w:pos="2368"/>
        </w:tabs>
        <w:ind w:left="2368" w:hanging="360"/>
      </w:pPr>
      <w:rPr>
        <w:rFonts w:ascii="Wingdings" w:hAnsi="Wingdings" w:hint="default"/>
      </w:rPr>
    </w:lvl>
    <w:lvl w:ilvl="3" w:tplc="2B5A861E" w:tentative="1">
      <w:start w:val="1"/>
      <w:numFmt w:val="bullet"/>
      <w:lvlText w:val=""/>
      <w:lvlJc w:val="left"/>
      <w:pPr>
        <w:tabs>
          <w:tab w:val="num" w:pos="3088"/>
        </w:tabs>
        <w:ind w:left="3088" w:hanging="360"/>
      </w:pPr>
      <w:rPr>
        <w:rFonts w:ascii="Symbol" w:hAnsi="Symbol" w:hint="default"/>
      </w:rPr>
    </w:lvl>
    <w:lvl w:ilvl="4" w:tplc="D1761FA0" w:tentative="1">
      <w:start w:val="1"/>
      <w:numFmt w:val="bullet"/>
      <w:lvlText w:val="o"/>
      <w:lvlJc w:val="left"/>
      <w:pPr>
        <w:tabs>
          <w:tab w:val="num" w:pos="3808"/>
        </w:tabs>
        <w:ind w:left="3808" w:hanging="360"/>
      </w:pPr>
      <w:rPr>
        <w:rFonts w:ascii="Courier New" w:hAnsi="Courier New" w:hint="default"/>
      </w:rPr>
    </w:lvl>
    <w:lvl w:ilvl="5" w:tplc="C1543D0A" w:tentative="1">
      <w:start w:val="1"/>
      <w:numFmt w:val="bullet"/>
      <w:lvlText w:val=""/>
      <w:lvlJc w:val="left"/>
      <w:pPr>
        <w:tabs>
          <w:tab w:val="num" w:pos="4528"/>
        </w:tabs>
        <w:ind w:left="4528" w:hanging="360"/>
      </w:pPr>
      <w:rPr>
        <w:rFonts w:ascii="Wingdings" w:hAnsi="Wingdings" w:hint="default"/>
      </w:rPr>
    </w:lvl>
    <w:lvl w:ilvl="6" w:tplc="1548CDF6" w:tentative="1">
      <w:start w:val="1"/>
      <w:numFmt w:val="bullet"/>
      <w:lvlText w:val=""/>
      <w:lvlJc w:val="left"/>
      <w:pPr>
        <w:tabs>
          <w:tab w:val="num" w:pos="5248"/>
        </w:tabs>
        <w:ind w:left="5248" w:hanging="360"/>
      </w:pPr>
      <w:rPr>
        <w:rFonts w:ascii="Symbol" w:hAnsi="Symbol" w:hint="default"/>
      </w:rPr>
    </w:lvl>
    <w:lvl w:ilvl="7" w:tplc="E9201A6E" w:tentative="1">
      <w:start w:val="1"/>
      <w:numFmt w:val="bullet"/>
      <w:lvlText w:val="o"/>
      <w:lvlJc w:val="left"/>
      <w:pPr>
        <w:tabs>
          <w:tab w:val="num" w:pos="5968"/>
        </w:tabs>
        <w:ind w:left="5968" w:hanging="360"/>
      </w:pPr>
      <w:rPr>
        <w:rFonts w:ascii="Courier New" w:hAnsi="Courier New" w:hint="default"/>
      </w:rPr>
    </w:lvl>
    <w:lvl w:ilvl="8" w:tplc="6D5E2650"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Symbol"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Symbol"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Symbol"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7"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Symbo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Symbo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D4227F"/>
    <w:multiLevelType w:val="hybridMultilevel"/>
    <w:tmpl w:val="427CE230"/>
    <w:lvl w:ilvl="0" w:tplc="44422916">
      <w:start w:val="1"/>
      <w:numFmt w:val="bullet"/>
      <w:pStyle w:val="NCEAtablebulletsub"/>
      <w:lvlText w:val=""/>
      <w:lvlJc w:val="left"/>
      <w:pPr>
        <w:tabs>
          <w:tab w:val="num" w:pos="584"/>
        </w:tabs>
        <w:ind w:left="584" w:hanging="224"/>
      </w:pPr>
      <w:rPr>
        <w:rFonts w:ascii="Symbol" w:hAnsi="Symbol" w:hint="default"/>
        <w:b w:val="0"/>
        <w:bCs w:val="0"/>
        <w:i w:val="0"/>
        <w:iCs w:val="0"/>
        <w:color w:val="auto"/>
        <w:sz w:val="16"/>
        <w:szCs w:val="16"/>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A85EE7"/>
    <w:multiLevelType w:val="hybridMultilevel"/>
    <w:tmpl w:val="0C848FE2"/>
    <w:lvl w:ilvl="0" w:tplc="0E82E89E">
      <w:start w:val="1"/>
      <w:numFmt w:val="bullet"/>
      <w:lvlText w:val=""/>
      <w:lvlJc w:val="left"/>
      <w:pPr>
        <w:tabs>
          <w:tab w:val="num" w:pos="357"/>
        </w:tabs>
        <w:ind w:left="357" w:hanging="357"/>
      </w:pPr>
      <w:rPr>
        <w:rFonts w:ascii="Symbol" w:hAnsi="Symbol" w:hint="default"/>
        <w:b w:val="0"/>
        <w:bCs w:val="0"/>
        <w:i w:val="0"/>
        <w:iCs w:val="0"/>
        <w:color w:val="auto"/>
        <w:sz w:val="18"/>
        <w:szCs w:val="18"/>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6" w15:restartNumberingAfterBreak="0">
    <w:nsid w:val="4DC41081"/>
    <w:multiLevelType w:val="hybridMultilevel"/>
    <w:tmpl w:val="F4B8B86C"/>
    <w:lvl w:ilvl="0" w:tplc="A73416B0">
      <w:start w:val="1"/>
      <w:numFmt w:val="bullet"/>
      <w:lvlText w:val=""/>
      <w:lvlJc w:val="left"/>
      <w:pPr>
        <w:tabs>
          <w:tab w:val="num" w:pos="357"/>
        </w:tabs>
        <w:ind w:left="357" w:hanging="357"/>
      </w:pPr>
      <w:rPr>
        <w:rFonts w:ascii="Symbol" w:hAnsi="Symbol" w:hint="default"/>
        <w:b w:val="0"/>
        <w:bCs w:val="0"/>
        <w:i w:val="0"/>
        <w:iCs w:val="0"/>
        <w:color w:val="auto"/>
        <w:sz w:val="16"/>
        <w:szCs w:val="16"/>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066FDF"/>
    <w:multiLevelType w:val="hybridMultilevel"/>
    <w:tmpl w:val="0700F1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32"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4" w15:restartNumberingAfterBreak="0">
    <w:nsid w:val="5F604182"/>
    <w:multiLevelType w:val="hybridMultilevel"/>
    <w:tmpl w:val="B24C92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Symbol"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Symbol"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Symbol"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9"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40"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74314220">
    <w:abstractNumId w:val="39"/>
  </w:num>
  <w:num w:numId="2" w16cid:durableId="465705158">
    <w:abstractNumId w:val="15"/>
  </w:num>
  <w:num w:numId="3" w16cid:durableId="1657876061">
    <w:abstractNumId w:val="31"/>
  </w:num>
  <w:num w:numId="4" w16cid:durableId="757410769">
    <w:abstractNumId w:val="28"/>
  </w:num>
  <w:num w:numId="5" w16cid:durableId="1147820934">
    <w:abstractNumId w:val="11"/>
  </w:num>
  <w:num w:numId="6" w16cid:durableId="1452507042">
    <w:abstractNumId w:val="33"/>
  </w:num>
  <w:num w:numId="7" w16cid:durableId="286133025">
    <w:abstractNumId w:val="6"/>
  </w:num>
  <w:num w:numId="8" w16cid:durableId="767309398">
    <w:abstractNumId w:val="30"/>
  </w:num>
  <w:num w:numId="9" w16cid:durableId="127667656">
    <w:abstractNumId w:val="12"/>
  </w:num>
  <w:num w:numId="10" w16cid:durableId="1728990848">
    <w:abstractNumId w:val="25"/>
  </w:num>
  <w:num w:numId="11" w16cid:durableId="1768890202">
    <w:abstractNumId w:val="9"/>
  </w:num>
  <w:num w:numId="12" w16cid:durableId="406464442">
    <w:abstractNumId w:val="38"/>
  </w:num>
  <w:num w:numId="13" w16cid:durableId="1943106156">
    <w:abstractNumId w:val="16"/>
  </w:num>
  <w:num w:numId="14" w16cid:durableId="713964056">
    <w:abstractNumId w:val="13"/>
  </w:num>
  <w:num w:numId="15" w16cid:durableId="1718243404">
    <w:abstractNumId w:val="14"/>
  </w:num>
  <w:num w:numId="16" w16cid:durableId="609438624">
    <w:abstractNumId w:val="17"/>
  </w:num>
  <w:num w:numId="17" w16cid:durableId="1097755185">
    <w:abstractNumId w:val="32"/>
  </w:num>
  <w:num w:numId="18" w16cid:durableId="1233543772">
    <w:abstractNumId w:val="7"/>
  </w:num>
  <w:num w:numId="19" w16cid:durableId="1859157788">
    <w:abstractNumId w:val="3"/>
  </w:num>
  <w:num w:numId="20" w16cid:durableId="2056656536">
    <w:abstractNumId w:val="42"/>
  </w:num>
  <w:num w:numId="21" w16cid:durableId="1640115470">
    <w:abstractNumId w:val="37"/>
  </w:num>
  <w:num w:numId="22" w16cid:durableId="1065225255">
    <w:abstractNumId w:val="10"/>
  </w:num>
  <w:num w:numId="23" w16cid:durableId="2095936154">
    <w:abstractNumId w:val="29"/>
  </w:num>
  <w:num w:numId="24" w16cid:durableId="2044745543">
    <w:abstractNumId w:val="1"/>
  </w:num>
  <w:num w:numId="25" w16cid:durableId="1727948924">
    <w:abstractNumId w:val="2"/>
  </w:num>
  <w:num w:numId="26" w16cid:durableId="1290671495">
    <w:abstractNumId w:val="5"/>
  </w:num>
  <w:num w:numId="27" w16cid:durableId="1869637901">
    <w:abstractNumId w:val="18"/>
  </w:num>
  <w:num w:numId="28" w16cid:durableId="1390960334">
    <w:abstractNumId w:val="41"/>
  </w:num>
  <w:num w:numId="29" w16cid:durableId="1115052565">
    <w:abstractNumId w:val="36"/>
  </w:num>
  <w:num w:numId="30" w16cid:durableId="1319067594">
    <w:abstractNumId w:val="23"/>
  </w:num>
  <w:num w:numId="31" w16cid:durableId="1072198813">
    <w:abstractNumId w:val="0"/>
  </w:num>
  <w:num w:numId="32" w16cid:durableId="108356176">
    <w:abstractNumId w:val="4"/>
  </w:num>
  <w:num w:numId="33" w16cid:durableId="2115785524">
    <w:abstractNumId w:val="21"/>
  </w:num>
  <w:num w:numId="34" w16cid:durableId="654384432">
    <w:abstractNumId w:val="24"/>
  </w:num>
  <w:num w:numId="35" w16cid:durableId="2108193834">
    <w:abstractNumId w:val="35"/>
  </w:num>
  <w:num w:numId="36" w16cid:durableId="458690287">
    <w:abstractNumId w:val="19"/>
  </w:num>
  <w:num w:numId="37" w16cid:durableId="943728413">
    <w:abstractNumId w:val="22"/>
  </w:num>
  <w:num w:numId="38" w16cid:durableId="2065710047">
    <w:abstractNumId w:val="26"/>
  </w:num>
  <w:num w:numId="39" w16cid:durableId="1263420208">
    <w:abstractNumId w:val="20"/>
  </w:num>
  <w:num w:numId="40" w16cid:durableId="418596973">
    <w:abstractNumId w:val="40"/>
  </w:num>
  <w:num w:numId="41" w16cid:durableId="1788430381">
    <w:abstractNumId w:val="8"/>
  </w:num>
  <w:num w:numId="42" w16cid:durableId="1266889610">
    <w:abstractNumId w:val="38"/>
  </w:num>
  <w:num w:numId="43" w16cid:durableId="71439568">
    <w:abstractNumId w:val="38"/>
  </w:num>
  <w:num w:numId="44" w16cid:durableId="731268638">
    <w:abstractNumId w:val="38"/>
  </w:num>
  <w:num w:numId="45" w16cid:durableId="1410077987">
    <w:abstractNumId w:val="38"/>
  </w:num>
  <w:num w:numId="46" w16cid:durableId="574824598">
    <w:abstractNumId w:val="38"/>
  </w:num>
  <w:num w:numId="47" w16cid:durableId="2030986674">
    <w:abstractNumId w:val="38"/>
  </w:num>
  <w:num w:numId="48" w16cid:durableId="1960524216">
    <w:abstractNumId w:val="38"/>
  </w:num>
  <w:num w:numId="49" w16cid:durableId="1939632478">
    <w:abstractNumId w:val="38"/>
  </w:num>
  <w:num w:numId="50" w16cid:durableId="84230327">
    <w:abstractNumId w:val="38"/>
  </w:num>
  <w:num w:numId="51" w16cid:durableId="526412563">
    <w:abstractNumId w:val="38"/>
  </w:num>
  <w:num w:numId="52" w16cid:durableId="1862084240">
    <w:abstractNumId w:val="38"/>
  </w:num>
  <w:num w:numId="53" w16cid:durableId="837618290">
    <w:abstractNumId w:val="38"/>
  </w:num>
  <w:num w:numId="54" w16cid:durableId="306667238">
    <w:abstractNumId w:val="38"/>
  </w:num>
  <w:num w:numId="55" w16cid:durableId="1820266950">
    <w:abstractNumId w:val="38"/>
  </w:num>
  <w:num w:numId="56" w16cid:durableId="515533822">
    <w:abstractNumId w:val="38"/>
  </w:num>
  <w:num w:numId="57" w16cid:durableId="602760479">
    <w:abstractNumId w:val="38"/>
  </w:num>
  <w:num w:numId="58" w16cid:durableId="1008286432">
    <w:abstractNumId w:val="38"/>
  </w:num>
  <w:num w:numId="59" w16cid:durableId="813721430">
    <w:abstractNumId w:val="38"/>
  </w:num>
  <w:num w:numId="60" w16cid:durableId="821700926">
    <w:abstractNumId w:val="34"/>
  </w:num>
  <w:num w:numId="61" w16cid:durableId="694771281">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E02A0"/>
    <w:rsid w:val="00115AB1"/>
    <w:rsid w:val="001179C7"/>
    <w:rsid w:val="00146868"/>
    <w:rsid w:val="00220BBB"/>
    <w:rsid w:val="00220F69"/>
    <w:rsid w:val="002211DF"/>
    <w:rsid w:val="00277AAC"/>
    <w:rsid w:val="00302D58"/>
    <w:rsid w:val="0030411D"/>
    <w:rsid w:val="00355262"/>
    <w:rsid w:val="00381475"/>
    <w:rsid w:val="003862F3"/>
    <w:rsid w:val="004027C2"/>
    <w:rsid w:val="004407DA"/>
    <w:rsid w:val="0045087C"/>
    <w:rsid w:val="00457D93"/>
    <w:rsid w:val="004B241E"/>
    <w:rsid w:val="004C54F2"/>
    <w:rsid w:val="004D5C63"/>
    <w:rsid w:val="00540ACE"/>
    <w:rsid w:val="00560CB5"/>
    <w:rsid w:val="005E574E"/>
    <w:rsid w:val="005F03D1"/>
    <w:rsid w:val="006376A3"/>
    <w:rsid w:val="006B017D"/>
    <w:rsid w:val="00746B4E"/>
    <w:rsid w:val="007B1B96"/>
    <w:rsid w:val="007D56CC"/>
    <w:rsid w:val="007F2920"/>
    <w:rsid w:val="008266C3"/>
    <w:rsid w:val="008A0B35"/>
    <w:rsid w:val="00960520"/>
    <w:rsid w:val="00984761"/>
    <w:rsid w:val="00A22E92"/>
    <w:rsid w:val="00AA7910"/>
    <w:rsid w:val="00AC38BC"/>
    <w:rsid w:val="00AD23C0"/>
    <w:rsid w:val="00B35FE8"/>
    <w:rsid w:val="00B45403"/>
    <w:rsid w:val="00B528B3"/>
    <w:rsid w:val="00B84E0E"/>
    <w:rsid w:val="00C715C5"/>
    <w:rsid w:val="00C80B32"/>
    <w:rsid w:val="00CC2A8E"/>
    <w:rsid w:val="00CE050B"/>
    <w:rsid w:val="00D0068E"/>
    <w:rsid w:val="00D02B53"/>
    <w:rsid w:val="00D4322E"/>
    <w:rsid w:val="00D679EC"/>
    <w:rsid w:val="00D71B4F"/>
    <w:rsid w:val="00DA21FE"/>
    <w:rsid w:val="00DB364F"/>
    <w:rsid w:val="00DE77E9"/>
    <w:rsid w:val="00E6244B"/>
    <w:rsid w:val="00E7175B"/>
    <w:rsid w:val="00EA096D"/>
    <w:rsid w:val="00EA0997"/>
    <w:rsid w:val="00F375E4"/>
    <w:rsid w:val="00F629AC"/>
    <w:rsid w:val="00F85934"/>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35CC82C5"/>
  <w15:docId w15:val="{3B0C2002-911D-4542-8720-D5AD8757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paragraph" w:styleId="Heading4">
    <w:name w:val="heading 4"/>
    <w:basedOn w:val="Normal"/>
    <w:next w:val="Normal"/>
    <w:link w:val="Heading4Char1"/>
    <w:qFormat/>
    <w:rsid w:val="00361137"/>
    <w:pPr>
      <w:keepNext/>
      <w:spacing w:before="240" w:after="60"/>
      <w:outlineLvl w:val="3"/>
    </w:pPr>
    <w:rPr>
      <w:rFonts w:eastAsia="Calibri"/>
      <w:b/>
      <w:bCs/>
      <w:sz w:val="28"/>
      <w:szCs w:val="28"/>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1"/>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qFormat/>
    <w:rsid w:val="005A6720"/>
    <w:pPr>
      <w:widowControl w:val="0"/>
      <w:numPr>
        <w:numId w:val="12"/>
      </w:numPr>
      <w:tabs>
        <w:tab w:val="clear" w:pos="397"/>
        <w:tab w:val="left" w:pos="426"/>
      </w:tabs>
      <w:autoSpaceDE w:val="0"/>
      <w:autoSpaceDN w:val="0"/>
      <w:adjustRightInd w:val="0"/>
      <w:spacing w:before="80" w:after="80"/>
    </w:pPr>
    <w:rPr>
      <w:szCs w:val="24"/>
      <w:lang w:val="en-US"/>
    </w:rPr>
  </w:style>
  <w:style w:type="paragraph" w:customStyle="1" w:styleId="NCEAtablebullet">
    <w:name w:val="NCEA table bullet"/>
    <w:basedOn w:val="Normal"/>
    <w:qFormat/>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qFormat/>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Heading4Char1">
    <w:name w:val="Heading 4 Char1"/>
    <w:link w:val="Heading4"/>
    <w:rsid w:val="00361137"/>
    <w:rPr>
      <w:rFonts w:ascii="Times New Roman" w:eastAsia="Calibri" w:hAnsi="Times New Roman" w:cs="Times New Roman"/>
      <w:b/>
      <w:bCs/>
      <w:sz w:val="28"/>
      <w:szCs w:val="28"/>
      <w:lang w:val="en-NZ" w:eastAsia="en-NZ"/>
    </w:rPr>
  </w:style>
  <w:style w:type="paragraph" w:customStyle="1" w:styleId="NCEAL3Heading0">
    <w:name w:val="NCEA L3 Heading"/>
    <w:basedOn w:val="Normal"/>
    <w:autoRedefine/>
    <w:qFormat/>
    <w:rsid w:val="00361137"/>
    <w:pPr>
      <w:tabs>
        <w:tab w:val="left" w:pos="397"/>
        <w:tab w:val="left" w:pos="794"/>
        <w:tab w:val="left" w:pos="1191"/>
      </w:tabs>
      <w:spacing w:before="240" w:after="180"/>
    </w:pPr>
    <w:rPr>
      <w:rFonts w:ascii="Arial" w:hAnsi="Arial" w:cs="Arial"/>
      <w:b/>
      <w:i/>
      <w:szCs w:val="20"/>
      <w:lang w:eastAsia="en-NZ"/>
    </w:rPr>
  </w:style>
  <w:style w:type="paragraph" w:customStyle="1" w:styleId="NCEAtablebulletsub">
    <w:name w:val="NCEA table bullet (sub)"/>
    <w:basedOn w:val="NCEAtablebody"/>
    <w:autoRedefine/>
    <w:qFormat/>
    <w:rsid w:val="00361137"/>
    <w:pPr>
      <w:numPr>
        <w:numId w:val="39"/>
      </w:numPr>
      <w:tabs>
        <w:tab w:val="left" w:pos="397"/>
        <w:tab w:val="left" w:pos="794"/>
        <w:tab w:val="left" w:pos="1191"/>
      </w:tabs>
    </w:pPr>
    <w:rPr>
      <w:rFonts w:cs="Arial"/>
      <w:szCs w:val="28"/>
    </w:rPr>
  </w:style>
  <w:style w:type="character" w:customStyle="1" w:styleId="FooterChar">
    <w:name w:val="Footer Char"/>
    <w:link w:val="Footer"/>
    <w:rsid w:val="00361137"/>
    <w:rPr>
      <w:rFonts w:ascii="Arial" w:hAnsi="Arial"/>
      <w:sz w:val="24"/>
      <w:lang w:val="en-NZ"/>
    </w:rPr>
  </w:style>
  <w:style w:type="character" w:customStyle="1" w:styleId="HeaderChar">
    <w:name w:val="Header Char"/>
    <w:link w:val="Header"/>
    <w:rsid w:val="00361137"/>
    <w:rPr>
      <w:rFonts w:ascii="Arial" w:hAnsi="Arial"/>
      <w:sz w:val="24"/>
      <w:lang w:val="en-NZ"/>
    </w:rPr>
  </w:style>
  <w:style w:type="character" w:customStyle="1" w:styleId="NCEAbodytextChar1">
    <w:name w:val="NCEA bodytext Char1"/>
    <w:link w:val="NCEAbodytext"/>
    <w:rsid w:val="00361137"/>
    <w:rPr>
      <w:rFonts w:ascii="Arial" w:hAnsi="Arial"/>
      <w:sz w:val="22"/>
      <w:lang w:val="en-NZ" w:eastAsia="en-NZ" w:bidi="ar-SA"/>
    </w:rPr>
  </w:style>
  <w:style w:type="paragraph" w:customStyle="1" w:styleId="NCEACPbullets">
    <w:name w:val="NCEA CP bullets"/>
    <w:basedOn w:val="NCEACPbodytextleft"/>
    <w:rsid w:val="00361137"/>
    <w:pPr>
      <w:numPr>
        <w:numId w:val="40"/>
      </w:numPr>
      <w:tabs>
        <w:tab w:val="clear" w:pos="720"/>
        <w:tab w:val="num" w:pos="399"/>
      </w:tabs>
      <w:ind w:left="399" w:hanging="399"/>
    </w:pPr>
  </w:style>
  <w:style w:type="paragraph" w:customStyle="1" w:styleId="NCEAtableheadingcenterbold">
    <w:name w:val="NCEA table heading center bold"/>
    <w:basedOn w:val="Normal"/>
    <w:rsid w:val="00361137"/>
    <w:pPr>
      <w:spacing w:before="40" w:after="40"/>
      <w:jc w:val="center"/>
    </w:pPr>
    <w:rPr>
      <w:rFonts w:ascii="Arial" w:hAnsi="Arial"/>
      <w:b/>
      <w:sz w:val="22"/>
      <w:szCs w:val="20"/>
      <w:lang w:val="en-GB" w:eastAsia="en-NZ"/>
    </w:rPr>
  </w:style>
  <w:style w:type="character" w:customStyle="1" w:styleId="Heading4Char">
    <w:name w:val="Heading 4 Char"/>
    <w:rsid w:val="00361137"/>
    <w:rPr>
      <w:rFonts w:ascii="Cambria" w:eastAsia="MS Mincho" w:hAnsi="Cambria" w:cs="Times New Roman"/>
      <w:b/>
      <w:bCs/>
      <w:sz w:val="28"/>
      <w:szCs w:val="28"/>
    </w:rPr>
  </w:style>
  <w:style w:type="character" w:styleId="CommentReference">
    <w:name w:val="annotation reference"/>
    <w:rsid w:val="00B6065B"/>
    <w:rPr>
      <w:sz w:val="16"/>
      <w:szCs w:val="16"/>
    </w:rPr>
  </w:style>
  <w:style w:type="paragraph" w:styleId="CommentText">
    <w:name w:val="annotation text"/>
    <w:basedOn w:val="Normal"/>
    <w:link w:val="CommentTextChar"/>
    <w:rsid w:val="00B6065B"/>
    <w:rPr>
      <w:rFonts w:ascii="Arial" w:eastAsia="Calibri" w:hAnsi="Arial"/>
      <w:sz w:val="20"/>
      <w:szCs w:val="20"/>
    </w:rPr>
  </w:style>
  <w:style w:type="character" w:customStyle="1" w:styleId="CommentTextChar">
    <w:name w:val="Comment Text Char"/>
    <w:link w:val="CommentText"/>
    <w:rsid w:val="00B6065B"/>
    <w:rPr>
      <w:rFonts w:ascii="Arial" w:eastAsia="Calibri" w:hAnsi="Arial"/>
    </w:rPr>
  </w:style>
  <w:style w:type="paragraph" w:styleId="CommentSubject">
    <w:name w:val="annotation subject"/>
    <w:basedOn w:val="CommentText"/>
    <w:next w:val="CommentText"/>
    <w:link w:val="CommentSubjectChar"/>
    <w:rsid w:val="00AE05E7"/>
    <w:rPr>
      <w:b/>
      <w:bCs/>
    </w:rPr>
  </w:style>
  <w:style w:type="character" w:customStyle="1" w:styleId="CommentSubjectChar">
    <w:name w:val="Comment Subject Char"/>
    <w:link w:val="CommentSubject"/>
    <w:rsid w:val="00AE05E7"/>
    <w:rPr>
      <w:rFonts w:ascii="Arial" w:eastAsia="Calibri" w:hAnsi="Arial"/>
      <w:b/>
      <w:bCs/>
      <w:lang w:val="en-AU" w:eastAsia="en-US"/>
    </w:rPr>
  </w:style>
  <w:style w:type="paragraph" w:customStyle="1" w:styleId="NCEATeacherannotation">
    <w:name w:val="NCEA Teacher annotation"/>
    <w:basedOn w:val="NCEAbodytext"/>
    <w:link w:val="NCEATeacherannotationChar"/>
    <w:autoRedefine/>
    <w:qFormat/>
    <w:rsid w:val="00A70DBE"/>
    <w:pPr>
      <w:pBdr>
        <w:top w:val="single" w:sz="4" w:space="4" w:color="000090"/>
        <w:left w:val="single" w:sz="4" w:space="4" w:color="000090"/>
        <w:bottom w:val="single" w:sz="4" w:space="4" w:color="000090"/>
        <w:right w:val="single" w:sz="4" w:space="4" w:color="000090"/>
      </w:pBdr>
      <w:ind w:left="567" w:right="567"/>
    </w:pPr>
    <w:rPr>
      <w:color w:val="6699CC"/>
      <w:sz w:val="20"/>
      <w:lang w:val="en-GB"/>
    </w:rPr>
  </w:style>
  <w:style w:type="character" w:customStyle="1" w:styleId="NCEATeacherannotationChar">
    <w:name w:val="NCEA Teacher annotation Char"/>
    <w:link w:val="NCEATeacherannotation"/>
    <w:rsid w:val="00A70DBE"/>
    <w:rPr>
      <w:rFonts w:ascii="Arial" w:hAnsi="Arial" w:cs="Arial"/>
      <w:color w:val="6699CC"/>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familyplanning.org.nz" TargetMode="External"/><Relationship Id="rId18" Type="http://schemas.openxmlformats.org/officeDocument/2006/relationships/hyperlink" Target="http://www.fertilityassociates.co.nz"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hyperlink" Target="http://softwareforlearning.tki.org.nz/Browse-Software/(type)/e-portfolios" TargetMode="External"/><Relationship Id="rId17" Type="http://schemas.openxmlformats.org/officeDocument/2006/relationships/hyperlink" Target="http://www.rainbowyouth.org.nz/"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health.govt.nz/our-work/preventative-health-wellness/sexual-and-reproductive-health"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theword.org.nz"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ihc.org.nz"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healthed.govt.nz/resources/search-resources.aspx?id=18" TargetMode="External"/><Relationship Id="rId22" Type="http://schemas.openxmlformats.org/officeDocument/2006/relationships/footer" Target="footer4.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Level 1 Health internal assessment resource</vt:lpstr>
    </vt:vector>
  </TitlesOfParts>
  <Company>Ministry of Education</Company>
  <LinksUpToDate>false</LinksUpToDate>
  <CharactersWithSpaces>17544</CharactersWithSpaces>
  <SharedDoc>false</SharedDoc>
  <HyperlinkBase/>
  <HLinks>
    <vt:vector size="48" baseType="variant">
      <vt:variant>
        <vt:i4>6815792</vt:i4>
      </vt:variant>
      <vt:variant>
        <vt:i4>21</vt:i4>
      </vt:variant>
      <vt:variant>
        <vt:i4>0</vt:i4>
      </vt:variant>
      <vt:variant>
        <vt:i4>5</vt:i4>
      </vt:variant>
      <vt:variant>
        <vt:lpwstr>http://www.ihc.org.nz/</vt:lpwstr>
      </vt:variant>
      <vt:variant>
        <vt:lpwstr/>
      </vt:variant>
      <vt:variant>
        <vt:i4>196611</vt:i4>
      </vt:variant>
      <vt:variant>
        <vt:i4>18</vt:i4>
      </vt:variant>
      <vt:variant>
        <vt:i4>0</vt:i4>
      </vt:variant>
      <vt:variant>
        <vt:i4>5</vt:i4>
      </vt:variant>
      <vt:variant>
        <vt:lpwstr>http://www.fertilityassociates.co.nz/</vt:lpwstr>
      </vt:variant>
      <vt:variant>
        <vt:lpwstr/>
      </vt:variant>
      <vt:variant>
        <vt:i4>3538994</vt:i4>
      </vt:variant>
      <vt:variant>
        <vt:i4>15</vt:i4>
      </vt:variant>
      <vt:variant>
        <vt:i4>0</vt:i4>
      </vt:variant>
      <vt:variant>
        <vt:i4>5</vt:i4>
      </vt:variant>
      <vt:variant>
        <vt:lpwstr>http://www.rainbowyouth.org.nz/</vt:lpwstr>
      </vt:variant>
      <vt:variant>
        <vt:lpwstr/>
      </vt:variant>
      <vt:variant>
        <vt:i4>3276910</vt:i4>
      </vt:variant>
      <vt:variant>
        <vt:i4>12</vt:i4>
      </vt:variant>
      <vt:variant>
        <vt:i4>0</vt:i4>
      </vt:variant>
      <vt:variant>
        <vt:i4>5</vt:i4>
      </vt:variant>
      <vt:variant>
        <vt:lpwstr>http://www.health.govt.nz/our-work/preventative-health-wellness/sexual-and-reproductive-health</vt:lpwstr>
      </vt:variant>
      <vt:variant>
        <vt:lpwstr/>
      </vt:variant>
      <vt:variant>
        <vt:i4>7864373</vt:i4>
      </vt:variant>
      <vt:variant>
        <vt:i4>9</vt:i4>
      </vt:variant>
      <vt:variant>
        <vt:i4>0</vt:i4>
      </vt:variant>
      <vt:variant>
        <vt:i4>5</vt:i4>
      </vt:variant>
      <vt:variant>
        <vt:lpwstr>http://www.theword.org.nz/</vt:lpwstr>
      </vt:variant>
      <vt:variant>
        <vt:lpwstr/>
      </vt:variant>
      <vt:variant>
        <vt:i4>1376285</vt:i4>
      </vt:variant>
      <vt:variant>
        <vt:i4>6</vt:i4>
      </vt:variant>
      <vt:variant>
        <vt:i4>0</vt:i4>
      </vt:variant>
      <vt:variant>
        <vt:i4>5</vt:i4>
      </vt:variant>
      <vt:variant>
        <vt:lpwstr>http://healthed.govt.nz/resources/search-resources.aspx?id=18</vt:lpwstr>
      </vt:variant>
      <vt:variant>
        <vt:lpwstr/>
      </vt:variant>
      <vt:variant>
        <vt:i4>5570635</vt:i4>
      </vt:variant>
      <vt:variant>
        <vt:i4>3</vt:i4>
      </vt:variant>
      <vt:variant>
        <vt:i4>0</vt:i4>
      </vt:variant>
      <vt:variant>
        <vt:i4>5</vt:i4>
      </vt:variant>
      <vt:variant>
        <vt:lpwstr>http://www.familyplanning.org.nz/</vt:lpwstr>
      </vt:variant>
      <vt:variant>
        <vt:lpwstr/>
      </vt:variant>
      <vt:variant>
        <vt:i4>1179742</vt:i4>
      </vt:variant>
      <vt:variant>
        <vt:i4>0</vt:i4>
      </vt:variant>
      <vt:variant>
        <vt:i4>0</vt:i4>
      </vt:variant>
      <vt:variant>
        <vt:i4>5</vt:i4>
      </vt:variant>
      <vt:variant>
        <vt:lpwstr>http://softwareforlearning.tki.org.nz/Browse-Software/(type)/e-portfolios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Health internal assessment resource</dc:title>
  <dc:subject>Health 1.5B</dc:subject>
  <dc:creator>Ministry of Education</dc:creator>
  <cp:lastModifiedBy>Donna Leckie</cp:lastModifiedBy>
  <cp:revision>2</cp:revision>
  <cp:lastPrinted>2012-02-07T00:26:00Z</cp:lastPrinted>
  <dcterms:created xsi:type="dcterms:W3CDTF">2025-01-20T06:59:00Z</dcterms:created>
  <dcterms:modified xsi:type="dcterms:W3CDTF">2025-01-20T06:59:00Z</dcterms:modified>
</cp:coreProperties>
</file>